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F41" w:rsidRDefault="00E22F41">
      <w:pPr>
        <w:keepNext/>
        <w:widowControl w:val="0"/>
        <w:spacing w:after="0" w:line="276" w:lineRule="auto"/>
      </w:pPr>
    </w:p>
    <w:p w:rsidR="00E22F41" w:rsidRDefault="00E22F41">
      <w:pPr>
        <w:keepNext/>
        <w:widowControl w:val="0"/>
        <w:spacing w:after="0" w:line="276" w:lineRule="auto"/>
      </w:pPr>
    </w:p>
    <w:p w:rsidR="00E22F41" w:rsidRDefault="00567675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sz w:val="44"/>
          <w:szCs w:val="44"/>
        </w:rPr>
        <w:t>pH roztoku</w:t>
      </w:r>
    </w:p>
    <w:p w:rsidR="00E22F41" w:rsidRDefault="00E22F41">
      <w:pPr>
        <w:pStyle w:val="LO-normal"/>
        <w:sectPr w:rsidR="00E22F41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E22F41" w:rsidRDefault="00567675">
      <w:pPr>
        <w:keepNext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>středních škol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a jeho cílem je </w:t>
      </w:r>
      <w:r>
        <w:rPr>
          <w:rFonts w:ascii="Arial" w:eastAsia="Arial" w:hAnsi="Arial" w:cs="Arial"/>
          <w:sz w:val="24"/>
          <w:szCs w:val="24"/>
        </w:rPr>
        <w:t>zopakovat si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1">
        <w:r>
          <w:rPr>
            <w:rFonts w:ascii="Arial" w:eastAsia="Arial" w:hAnsi="Arial" w:cs="Arial"/>
            <w:sz w:val="24"/>
            <w:szCs w:val="24"/>
          </w:rPr>
          <w:t>pH roztoků a poznat silné a slabé kyseliny a zásady.</w:t>
        </w:r>
      </w:hyperlink>
    </w:p>
    <w:p w:rsidR="00E22F41" w:rsidRDefault="00EA45AF">
      <w:pPr>
        <w:keepNext/>
        <w:numPr>
          <w:ilvl w:val="0"/>
          <w:numId w:val="3"/>
        </w:numPr>
        <w:ind w:left="357" w:hanging="357"/>
      </w:pPr>
      <w:hyperlink r:id="rId12">
        <w:r w:rsidR="00567675"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</w:rPr>
          <w:t>pH roztoku</w:t>
        </w:r>
      </w:hyperlink>
      <w:bookmarkStart w:id="0" w:name="_GoBack"/>
      <w:bookmarkEnd w:id="0"/>
    </w:p>
    <w:p w:rsidR="00E22F41" w:rsidRDefault="00EA45AF">
      <w:hyperlink r:id="rId13">
        <w:r w:rsidR="00567675">
          <w:t>_____________</w:t>
        </w:r>
      </w:hyperlink>
      <w:r w:rsidR="00567675">
        <w:rPr>
          <w:color w:val="F030A1"/>
        </w:rPr>
        <w:t>______________</w:t>
      </w:r>
      <w:r w:rsidR="00567675">
        <w:rPr>
          <w:color w:val="33BEF2"/>
        </w:rPr>
        <w:t>______________</w:t>
      </w:r>
      <w:r w:rsidR="00567675">
        <w:rPr>
          <w:color w:val="404040"/>
        </w:rPr>
        <w:t>____________</w:t>
      </w:r>
    </w:p>
    <w:p w:rsidR="00E22F41" w:rsidRDefault="00567675">
      <w:pPr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 schématu doplňte pojmy </w:t>
      </w:r>
      <w:r w:rsidR="000D41DF"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kyselý</w:t>
      </w:r>
      <w:r w:rsidR="000D41DF">
        <w:rPr>
          <w:rFonts w:ascii="Arial" w:eastAsia="Arial" w:hAnsi="Arial" w:cs="Arial"/>
          <w:b/>
          <w:sz w:val="24"/>
          <w:szCs w:val="24"/>
        </w:rPr>
        <w:t>“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 w:rsidR="000D41DF"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zásaditý</w:t>
      </w:r>
      <w:r w:rsidR="000D41DF">
        <w:rPr>
          <w:rFonts w:ascii="Arial" w:eastAsia="Arial" w:hAnsi="Arial" w:cs="Arial"/>
          <w:b/>
          <w:sz w:val="24"/>
          <w:szCs w:val="24"/>
        </w:rPr>
        <w:t>“</w:t>
      </w:r>
      <w:r>
        <w:rPr>
          <w:rFonts w:ascii="Arial" w:eastAsia="Arial" w:hAnsi="Arial" w:cs="Arial"/>
          <w:b/>
          <w:sz w:val="24"/>
          <w:szCs w:val="24"/>
        </w:rPr>
        <w:t xml:space="preserve"> a </w:t>
      </w:r>
      <w:r w:rsidR="000D41DF"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neutrální</w:t>
      </w:r>
      <w:r w:rsidR="000D41DF">
        <w:rPr>
          <w:rFonts w:ascii="Arial" w:eastAsia="Arial" w:hAnsi="Arial" w:cs="Arial"/>
          <w:b/>
          <w:sz w:val="24"/>
          <w:szCs w:val="24"/>
        </w:rPr>
        <w:t>“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22F41" w:rsidRDefault="00567675">
      <w:pPr>
        <w:spacing w:line="240" w:lineRule="auto"/>
        <w:ind w:left="1068" w:right="401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eastAsia="cs-CZ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142875</wp:posOffset>
            </wp:positionV>
            <wp:extent cx="4476750" cy="672465"/>
            <wp:effectExtent l="0" t="0" r="0" b="0"/>
            <wp:wrapTopAndBottom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2F41" w:rsidRDefault="00E22F41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E22F41" w:rsidRDefault="00E22F41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E22F41" w:rsidRDefault="00E22F41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E22F41" w:rsidRDefault="00567675">
      <w:pPr>
        <w:numPr>
          <w:ilvl w:val="0"/>
          <w:numId w:val="1"/>
        </w:numPr>
        <w:spacing w:line="36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Určete, zda je daná látka kyselina či zásada a zda je silná či slabá. (Při určování kyselin</w:t>
      </w:r>
      <w:r w:rsidR="000D41DF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 zása</w:t>
      </w:r>
      <w:r w:rsidR="000D41DF">
        <w:rPr>
          <w:rFonts w:ascii="Arial" w:eastAsia="Arial" w:hAnsi="Arial" w:cs="Arial"/>
          <w:b/>
          <w:sz w:val="24"/>
          <w:szCs w:val="24"/>
        </w:rPr>
        <w:t xml:space="preserve">d používejte </w:t>
      </w:r>
      <w:proofErr w:type="spellStart"/>
      <w:r w:rsidR="000D41DF">
        <w:rPr>
          <w:rFonts w:ascii="Arial" w:eastAsia="Arial" w:hAnsi="Arial" w:cs="Arial"/>
          <w:b/>
          <w:sz w:val="24"/>
          <w:szCs w:val="24"/>
        </w:rPr>
        <w:t>Brønstedovu</w:t>
      </w:r>
      <w:proofErr w:type="spellEnd"/>
      <w:r w:rsidR="000D41DF">
        <w:rPr>
          <w:rFonts w:ascii="Arial" w:eastAsia="Arial" w:hAnsi="Arial" w:cs="Arial"/>
          <w:b/>
          <w:sz w:val="24"/>
          <w:szCs w:val="24"/>
        </w:rPr>
        <w:t xml:space="preserve"> teorii.)</w:t>
      </w:r>
    </w:p>
    <w:tbl>
      <w:tblPr>
        <w:tblW w:w="829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3974"/>
        <w:gridCol w:w="2235"/>
        <w:gridCol w:w="2086"/>
      </w:tblGrid>
      <w:tr w:rsidR="00E22F41">
        <w:trPr>
          <w:trHeight w:val="573"/>
          <w:jc w:val="center"/>
        </w:trPr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E22F41" w:rsidRDefault="00E22F41">
            <w:pPr>
              <w:spacing w:before="240" w:after="24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E22F41" w:rsidRDefault="00567675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kyselina / zásada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E22F41" w:rsidRDefault="00567675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slabá / silná</w:t>
            </w:r>
          </w:p>
        </w:tc>
      </w:tr>
      <w:tr w:rsidR="00E22F41">
        <w:trPr>
          <w:trHeight w:val="675"/>
          <w:jc w:val="center"/>
        </w:trPr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2F41" w:rsidRDefault="00567675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amoniak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2F41" w:rsidRDefault="00E22F41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2F41" w:rsidRDefault="00E22F41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22F41">
        <w:trPr>
          <w:trHeight w:val="675"/>
          <w:jc w:val="center"/>
        </w:trPr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2F41" w:rsidRDefault="00567675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kyselina fluorovodíková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2F41" w:rsidRDefault="00E22F41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2F41" w:rsidRDefault="00E22F41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22F41">
        <w:trPr>
          <w:trHeight w:val="675"/>
          <w:jc w:val="center"/>
        </w:trPr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2F41" w:rsidRDefault="00567675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kyselina chloristá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2F41" w:rsidRDefault="00E22F41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2F41" w:rsidRDefault="00E22F41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22F41">
        <w:trPr>
          <w:trHeight w:val="675"/>
          <w:jc w:val="center"/>
        </w:trPr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2F41" w:rsidRDefault="00567675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anilin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2F41" w:rsidRDefault="00E22F41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2F41" w:rsidRDefault="00E22F41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22F41">
        <w:trPr>
          <w:trHeight w:val="675"/>
          <w:jc w:val="center"/>
        </w:trPr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2F41" w:rsidRDefault="00567675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hydroxid vápenatý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2F41" w:rsidRDefault="00E22F41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2F41" w:rsidRDefault="00E22F41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22F41">
        <w:trPr>
          <w:trHeight w:val="675"/>
          <w:jc w:val="center"/>
        </w:trPr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2F41" w:rsidRDefault="00567675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kation amonný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2F41" w:rsidRDefault="00E22F41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2F41" w:rsidRDefault="00E22F41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E22F41" w:rsidRDefault="00567675">
      <w:pPr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E22F41" w:rsidRDefault="00567675">
      <w:pPr>
        <w:numPr>
          <w:ilvl w:val="0"/>
          <w:numId w:val="1"/>
        </w:numPr>
        <w:spacing w:after="0" w:line="36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Napište, zda bude pH roztoků kyselé či zásadité. Předpokládejte, že vždy smícháme stejné množství obou látek.</w:t>
      </w:r>
    </w:p>
    <w:p w:rsidR="00E22F41" w:rsidRDefault="00567675">
      <w:pPr>
        <w:numPr>
          <w:ilvl w:val="0"/>
          <w:numId w:val="4"/>
        </w:numPr>
        <w:spacing w:after="0" w:line="36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kyselina sírová a amoniak 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E22F41" w:rsidRDefault="00567675">
      <w:pPr>
        <w:numPr>
          <w:ilvl w:val="0"/>
          <w:numId w:val="4"/>
        </w:numPr>
        <w:spacing w:after="0" w:line="36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kyselina mravenčí a hydroxid draselný 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E22F41" w:rsidRDefault="00567675">
      <w:pPr>
        <w:numPr>
          <w:ilvl w:val="0"/>
          <w:numId w:val="4"/>
        </w:numPr>
        <w:spacing w:after="0" w:line="36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kyselina jodovodíková a hydroxid hlinitý 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E22F41" w:rsidRDefault="00567675">
      <w:pPr>
        <w:numPr>
          <w:ilvl w:val="0"/>
          <w:numId w:val="4"/>
        </w:numPr>
        <w:spacing w:after="0" w:line="48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kyselina boritá a hydroxid barnatý 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E22F41" w:rsidRDefault="00567675">
      <w:pPr>
        <w:keepNext/>
        <w:numPr>
          <w:ilvl w:val="0"/>
          <w:numId w:val="1"/>
        </w:numPr>
        <w:spacing w:after="0" w:line="360" w:lineRule="auto"/>
        <w:ind w:right="401"/>
        <w:rPr>
          <w:rFonts w:ascii="Arial" w:eastAsia="Arial" w:hAnsi="Arial" w:cs="Arial"/>
          <w:b/>
          <w:sz w:val="24"/>
          <w:szCs w:val="24"/>
        </w:rPr>
      </w:pPr>
      <w:r w:rsidRPr="000D41DF">
        <w:rPr>
          <w:rFonts w:ascii="Arial" w:eastAsia="Arial" w:hAnsi="Arial" w:cs="Arial"/>
          <w:b/>
          <w:sz w:val="24"/>
          <w:szCs w:val="24"/>
        </w:rPr>
        <w:t>Označte, jaké</w:t>
      </w:r>
      <w:r>
        <w:rPr>
          <w:rFonts w:ascii="Arial" w:eastAsia="Arial" w:hAnsi="Arial" w:cs="Arial"/>
          <w:b/>
          <w:sz w:val="24"/>
          <w:szCs w:val="24"/>
        </w:rPr>
        <w:t xml:space="preserve"> pH bude mít chlorid amonný?</w:t>
      </w:r>
    </w:p>
    <w:p w:rsidR="00E22F41" w:rsidRDefault="00567675">
      <w:pPr>
        <w:keepNext/>
        <w:numPr>
          <w:ilvl w:val="0"/>
          <w:numId w:val="2"/>
        </w:numPr>
        <w:spacing w:after="0" w:line="360" w:lineRule="auto"/>
        <w:ind w:right="403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kyselé</w:t>
      </w:r>
    </w:p>
    <w:p w:rsidR="00E22F41" w:rsidRDefault="00567675">
      <w:pPr>
        <w:keepNext/>
        <w:numPr>
          <w:ilvl w:val="0"/>
          <w:numId w:val="2"/>
        </w:numPr>
        <w:spacing w:after="0" w:line="36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zásadité</w:t>
      </w:r>
    </w:p>
    <w:p w:rsidR="00E22F41" w:rsidRDefault="00567675">
      <w:pPr>
        <w:keepNext/>
        <w:numPr>
          <w:ilvl w:val="0"/>
          <w:numId w:val="2"/>
        </w:numPr>
        <w:spacing w:after="0" w:line="36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neutrální</w:t>
      </w:r>
    </w:p>
    <w:p w:rsidR="00E22F41" w:rsidRDefault="00E22F41">
      <w:pPr>
        <w:keepNext/>
        <w:spacing w:after="0" w:line="360" w:lineRule="auto"/>
        <w:ind w:right="403"/>
        <w:rPr>
          <w:rFonts w:ascii="Arial" w:eastAsia="Arial" w:hAnsi="Arial" w:cs="Arial"/>
          <w:sz w:val="24"/>
          <w:szCs w:val="24"/>
        </w:rPr>
      </w:pPr>
    </w:p>
    <w:p w:rsidR="00E22F41" w:rsidRDefault="00567675">
      <w:pPr>
        <w:keepNext/>
        <w:spacing w:line="240" w:lineRule="auto"/>
        <w:ind w:left="360" w:right="401"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</w:rPr>
        <w:t>C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o</w:t>
      </w:r>
      <w:r w:rsidR="00DF258A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E22F41" w:rsidRDefault="00E22F41">
      <w:pPr>
        <w:pStyle w:val="LO-normal"/>
        <w:sectPr w:rsidR="00E22F4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22F41" w:rsidRDefault="00567675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4088130</wp:posOffset>
                </wp:positionV>
                <wp:extent cx="6913880" cy="1059815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3080" cy="105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22F41" w:rsidRDefault="00567675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=cs].</w:t>
                            </w:r>
                          </w:p>
                          <w:p w:rsidR="00E22F41" w:rsidRDefault="00E22F41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1" o:spid="_x0000_s1026" style="position:absolute;left:0;text-align:left;margin-left:-8.15pt;margin-top:321.9pt;width:544.4pt;height:83.45pt;z-index: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" filled="f" stroked="f">
                <v:textbox>
                  <w:txbxContent>
                    <w:p w:rsidR="00E22F41" w:rsidRDefault="00567675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=cs].</w:t>
                      </w:r>
                    </w:p>
                    <w:p w:rsidR="00E22F41" w:rsidRDefault="00E22F41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2F41" w:rsidRDefault="00E22F41">
      <w:pPr>
        <w:pStyle w:val="LO-normal"/>
        <w:sectPr w:rsidR="00E22F41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567675" w:rsidRDefault="00567675"/>
    <w:sectPr w:rsidR="00567675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5AF" w:rsidRDefault="00EA45AF">
      <w:pPr>
        <w:spacing w:after="0" w:line="240" w:lineRule="auto"/>
      </w:pPr>
      <w:r>
        <w:separator/>
      </w:r>
    </w:p>
  </w:endnote>
  <w:endnote w:type="continuationSeparator" w:id="0">
    <w:p w:rsidR="00EA45AF" w:rsidRDefault="00EA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F41" w:rsidRDefault="00E22F41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E22F41">
      <w:tc>
        <w:tcPr>
          <w:tcW w:w="3485" w:type="dxa"/>
          <w:shd w:val="clear" w:color="auto" w:fill="auto"/>
        </w:tcPr>
        <w:p w:rsidR="00E22F41" w:rsidRDefault="00E22F4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E22F41" w:rsidRDefault="00E22F41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E22F41" w:rsidRDefault="00E22F4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E22F41" w:rsidRDefault="00567675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5AF" w:rsidRDefault="00EA45AF">
      <w:pPr>
        <w:spacing w:after="0" w:line="240" w:lineRule="auto"/>
      </w:pPr>
      <w:r>
        <w:separator/>
      </w:r>
    </w:p>
  </w:footnote>
  <w:footnote w:type="continuationSeparator" w:id="0">
    <w:p w:rsidR="00EA45AF" w:rsidRDefault="00EA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F41" w:rsidRDefault="00E22F41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E22F41">
      <w:trPr>
        <w:trHeight w:val="1278"/>
      </w:trPr>
      <w:tc>
        <w:tcPr>
          <w:tcW w:w="10455" w:type="dxa"/>
          <w:shd w:val="clear" w:color="auto" w:fill="auto"/>
        </w:tcPr>
        <w:p w:rsidR="00E22F41" w:rsidRDefault="0056767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22F41" w:rsidRDefault="00E22F41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F41" w:rsidRDefault="00567675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C2653"/>
    <w:multiLevelType w:val="multilevel"/>
    <w:tmpl w:val="15EC71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A91985"/>
    <w:multiLevelType w:val="multilevel"/>
    <w:tmpl w:val="4F307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2F9D5DFA"/>
    <w:multiLevelType w:val="multilevel"/>
    <w:tmpl w:val="35C05120"/>
    <w:lvl w:ilvl="0">
      <w:start w:val="1"/>
      <w:numFmt w:val="lowerLetter"/>
      <w:lvlText w:val="%1."/>
      <w:lvlJc w:val="left"/>
      <w:pPr>
        <w:ind w:left="1440" w:hanging="360"/>
      </w:pPr>
      <w:rPr>
        <w:rFonts w:ascii="Arial" w:hAnsi="Arial"/>
        <w:sz w:val="24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B007EDA"/>
    <w:multiLevelType w:val="multilevel"/>
    <w:tmpl w:val="7DCED2D8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4" w15:restartNumberingAfterBreak="0">
    <w:nsid w:val="4E5252B3"/>
    <w:multiLevelType w:val="multilevel"/>
    <w:tmpl w:val="E272D1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2F41"/>
    <w:rsid w:val="000D41DF"/>
    <w:rsid w:val="003E6380"/>
    <w:rsid w:val="00567675"/>
    <w:rsid w:val="00DF258A"/>
    <w:rsid w:val="00E22F41"/>
    <w:rsid w:val="00EA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4F76C-62C7-4A83-8F02-55E80344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hAnsi="Arial"/>
      <w:b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hAnsi="Arial"/>
      <w:sz w:val="24"/>
      <w:szCs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eastAsia="Noto Sans Symbols" w:hAnsi="Arial" w:cs="Noto Sans Symbols"/>
      <w:b/>
      <w:sz w:val="32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ascii="Arial" w:hAnsi="Arial"/>
      <w:sz w:val="24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nadpis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41D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D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3423-horeni-kyseliny-borite?vsrc=predmet&amp;vsrcid=chem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441-ph-roztok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23-horeni-kyseliny-borite?vsrc=predmet&amp;vsrcid=chem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a3QYcS6mqP65e7LzuKJ4tnU913w==">AMUW2mVUQY6KmhmE2pdjdJ7zrxGZZ0cD0G8N+DZzlM0kk3fwzBO5nzrCRGQMRRBsEc0eUlWy1oqv+cyFGQvgsUNNMuGt2tmoq+9nL+60RsGTHTS7F52duP8=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Rybářová Ludmila</cp:lastModifiedBy>
  <cp:revision>5</cp:revision>
  <dcterms:created xsi:type="dcterms:W3CDTF">2021-10-07T18:41:00Z</dcterms:created>
  <dcterms:modified xsi:type="dcterms:W3CDTF">2022-07-28T13:37:00Z</dcterms:modified>
  <dc:language>cs-CZ</dc:language>
</cp:coreProperties>
</file>