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24" w:rsidRDefault="00A373FA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10076462</wp:posOffset>
            </wp:positionV>
            <wp:extent cx="1143000" cy="6169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1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824" w:rsidRDefault="003C7824">
      <w:pPr>
        <w:pStyle w:val="Zkladntext"/>
        <w:spacing w:before="6"/>
        <w:rPr>
          <w:rFonts w:ascii="Times New Roman"/>
          <w:sz w:val="27"/>
        </w:rPr>
      </w:pPr>
    </w:p>
    <w:p w:rsidR="003C7824" w:rsidRDefault="00A373FA">
      <w:pPr>
        <w:pStyle w:val="Nzev"/>
      </w:pPr>
      <w:r>
        <w:t>Pascalův</w:t>
      </w:r>
      <w:r>
        <w:rPr>
          <w:spacing w:val="-5"/>
        </w:rPr>
        <w:t xml:space="preserve"> </w:t>
      </w:r>
      <w:r w:rsidR="00B36852">
        <w:t>zákon</w:t>
      </w:r>
      <w:r w:rsidR="00B36852">
        <w:rPr>
          <w:spacing w:val="-5"/>
        </w:rPr>
        <w:t xml:space="preserve"> </w:t>
      </w:r>
      <w:r w:rsidR="00B36852">
        <w:t>– řešení</w:t>
      </w:r>
    </w:p>
    <w:p w:rsidR="003C7824" w:rsidRDefault="00A373FA">
      <w:pPr>
        <w:pStyle w:val="Zkladntext"/>
        <w:spacing w:before="280" w:line="259" w:lineRule="auto"/>
        <w:ind w:left="100" w:right="102"/>
      </w:pPr>
      <w:r>
        <w:t>Pracovní</w:t>
      </w:r>
      <w:r>
        <w:rPr>
          <w:spacing w:val="43"/>
        </w:rPr>
        <w:t xml:space="preserve"> </w:t>
      </w:r>
      <w:r>
        <w:t>list</w:t>
      </w:r>
      <w:r>
        <w:rPr>
          <w:spacing w:val="44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určen</w:t>
      </w:r>
      <w:r>
        <w:rPr>
          <w:spacing w:val="44"/>
        </w:rPr>
        <w:t xml:space="preserve"> </w:t>
      </w:r>
      <w:r>
        <w:t>pro</w:t>
      </w:r>
      <w:r>
        <w:rPr>
          <w:spacing w:val="43"/>
        </w:rPr>
        <w:t xml:space="preserve"> </w:t>
      </w:r>
      <w:r>
        <w:t>studenty</w:t>
      </w:r>
      <w:r>
        <w:rPr>
          <w:spacing w:val="44"/>
        </w:rPr>
        <w:t xml:space="preserve"> </w:t>
      </w:r>
      <w:r>
        <w:t>2.</w:t>
      </w:r>
      <w:r>
        <w:rPr>
          <w:spacing w:val="43"/>
        </w:rPr>
        <w:t xml:space="preserve"> </w:t>
      </w:r>
      <w:r>
        <w:t>stupně</w:t>
      </w:r>
      <w:r>
        <w:rPr>
          <w:spacing w:val="44"/>
        </w:rPr>
        <w:t xml:space="preserve"> </w:t>
      </w:r>
      <w:r>
        <w:t>základních</w:t>
      </w:r>
      <w:r>
        <w:rPr>
          <w:spacing w:val="43"/>
        </w:rPr>
        <w:t xml:space="preserve"> </w:t>
      </w:r>
      <w:r>
        <w:t>škol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jeho</w:t>
      </w:r>
      <w:r>
        <w:rPr>
          <w:spacing w:val="44"/>
        </w:rPr>
        <w:t xml:space="preserve"> </w:t>
      </w:r>
      <w:r>
        <w:t>cílem</w:t>
      </w:r>
      <w:r>
        <w:rPr>
          <w:spacing w:val="30"/>
        </w:rPr>
        <w:t xml:space="preserve"> </w:t>
      </w:r>
      <w:r>
        <w:t>j</w:t>
      </w:r>
      <w:r w:rsidR="00B36852">
        <w:t xml:space="preserve">e se seznámit </w:t>
      </w:r>
      <w:r>
        <w:t>s</w:t>
      </w:r>
      <w:r w:rsidR="00B36852">
        <w:t> </w:t>
      </w:r>
      <w:r>
        <w:t>Pascalovým zákonem.</w:t>
      </w:r>
    </w:p>
    <w:p w:rsidR="003C7824" w:rsidRDefault="008C574B">
      <w:pPr>
        <w:pStyle w:val="Odstavecseseznamem"/>
        <w:numPr>
          <w:ilvl w:val="0"/>
          <w:numId w:val="1"/>
        </w:numPr>
        <w:tabs>
          <w:tab w:val="left" w:pos="459"/>
          <w:tab w:val="left" w:pos="460"/>
        </w:tabs>
        <w:spacing w:before="119"/>
        <w:rPr>
          <w:b/>
          <w:sz w:val="32"/>
        </w:rPr>
      </w:pPr>
      <w:hyperlink r:id="rId8">
        <w:r w:rsidR="00A373FA">
          <w:rPr>
            <w:b/>
            <w:color w:val="FF3399"/>
            <w:sz w:val="32"/>
            <w:u w:val="single" w:color="FF3399"/>
          </w:rPr>
          <w:t>Pokus:</w:t>
        </w:r>
        <w:r w:rsidR="00A373FA">
          <w:rPr>
            <w:b/>
            <w:color w:val="FF3399"/>
            <w:spacing w:val="-6"/>
            <w:sz w:val="32"/>
            <w:u w:val="single" w:color="FF3399"/>
          </w:rPr>
          <w:t xml:space="preserve"> </w:t>
        </w:r>
        <w:r w:rsidR="00A373FA">
          <w:rPr>
            <w:b/>
            <w:color w:val="FF3399"/>
            <w:sz w:val="32"/>
            <w:u w:val="single" w:color="FF3399"/>
          </w:rPr>
          <w:t>Pascalův</w:t>
        </w:r>
        <w:r w:rsidR="00A373FA">
          <w:rPr>
            <w:b/>
            <w:color w:val="FF3399"/>
            <w:spacing w:val="-6"/>
            <w:sz w:val="32"/>
            <w:u w:val="single" w:color="FF3399"/>
          </w:rPr>
          <w:t xml:space="preserve"> </w:t>
        </w:r>
        <w:r w:rsidR="00A373FA">
          <w:rPr>
            <w:b/>
            <w:color w:val="FF3399"/>
            <w:sz w:val="32"/>
            <w:u w:val="single" w:color="FF3399"/>
          </w:rPr>
          <w:t>zákon</w:t>
        </w:r>
      </w:hyperlink>
    </w:p>
    <w:p w:rsidR="003C7824" w:rsidRDefault="003C7824">
      <w:pPr>
        <w:pStyle w:val="Zkladntext"/>
        <w:rPr>
          <w:rFonts w:ascii="Arial"/>
          <w:b/>
          <w:sz w:val="20"/>
        </w:rPr>
      </w:pPr>
    </w:p>
    <w:p w:rsidR="003C7824" w:rsidRDefault="008C574B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301.15pt;height:.1pt;z-index:-15728640;mso-wrap-distance-left:0;mso-wrap-distance-right:0;mso-position-horizontal-relative:page" coordorigin="720,205" coordsize="6023,0" path="m720,205r6022,e" filled="f" strokeweight=".25225mm">
            <v:path arrowok="t"/>
            <w10:wrap type="topAndBottom" anchorx="page"/>
          </v:shape>
        </w:pict>
      </w:r>
    </w:p>
    <w:p w:rsidR="003C7824" w:rsidRDefault="003C7824">
      <w:pPr>
        <w:pStyle w:val="Zkladntext"/>
        <w:spacing w:before="6"/>
        <w:rPr>
          <w:rFonts w:ascii="Arial"/>
          <w:b/>
          <w:sz w:val="6"/>
        </w:rPr>
      </w:pPr>
    </w:p>
    <w:p w:rsidR="003C7824" w:rsidRDefault="00A373FA">
      <w:pPr>
        <w:pStyle w:val="Nadpis1"/>
        <w:numPr>
          <w:ilvl w:val="1"/>
          <w:numId w:val="1"/>
        </w:numPr>
        <w:tabs>
          <w:tab w:val="left" w:pos="820"/>
        </w:tabs>
        <w:spacing w:before="92"/>
      </w:pPr>
      <w:r>
        <w:t>Z rovnoměrně proděravěné láhve stříká nejsilnější proud:</w:t>
      </w:r>
    </w:p>
    <w:p w:rsidR="003C7824" w:rsidRDefault="003C7824">
      <w:pPr>
        <w:pStyle w:val="Zkladntext"/>
        <w:spacing w:before="10"/>
        <w:rPr>
          <w:rFonts w:ascii="Arial"/>
          <w:b/>
          <w:sz w:val="25"/>
        </w:rPr>
      </w:pPr>
    </w:p>
    <w:p w:rsidR="003C7824" w:rsidRPr="009A3F38" w:rsidRDefault="00A373FA">
      <w:pPr>
        <w:pStyle w:val="Odstavecseseznamem"/>
        <w:numPr>
          <w:ilvl w:val="2"/>
          <w:numId w:val="1"/>
        </w:numPr>
        <w:tabs>
          <w:tab w:val="left" w:pos="1540"/>
        </w:tabs>
        <w:rPr>
          <w:rFonts w:ascii="Arial MT" w:eastAsia="Arial MT" w:hAnsi="Arial MT" w:cs="Arial MT"/>
          <w:sz w:val="24"/>
          <w:szCs w:val="24"/>
        </w:rPr>
      </w:pPr>
      <w:r w:rsidRPr="009A3F38">
        <w:rPr>
          <w:rFonts w:ascii="Arial MT" w:eastAsia="Arial MT" w:hAnsi="Arial MT" w:cs="Arial MT"/>
          <w:sz w:val="24"/>
          <w:szCs w:val="24"/>
        </w:rPr>
        <w:t>vzhůru</w:t>
      </w:r>
    </w:p>
    <w:p w:rsidR="009A3F38" w:rsidRDefault="00A373FA" w:rsidP="009A3F38">
      <w:pPr>
        <w:pStyle w:val="Odstavecseseznamem"/>
        <w:numPr>
          <w:ilvl w:val="2"/>
          <w:numId w:val="1"/>
        </w:numPr>
        <w:tabs>
          <w:tab w:val="left" w:pos="1540"/>
        </w:tabs>
        <w:rPr>
          <w:rFonts w:ascii="Arial MT" w:eastAsia="Arial MT" w:hAnsi="Arial MT" w:cs="Arial MT"/>
          <w:sz w:val="24"/>
          <w:szCs w:val="24"/>
        </w:rPr>
      </w:pPr>
      <w:r w:rsidRPr="009A3F38">
        <w:rPr>
          <w:rFonts w:ascii="Arial MT" w:eastAsia="Arial MT" w:hAnsi="Arial MT" w:cs="Arial MT"/>
          <w:sz w:val="24"/>
          <w:szCs w:val="24"/>
        </w:rPr>
        <w:t>dolů</w:t>
      </w:r>
    </w:p>
    <w:p w:rsidR="003C7824" w:rsidRPr="009A3F38" w:rsidRDefault="00A373FA" w:rsidP="009A3F38">
      <w:pPr>
        <w:pStyle w:val="Odstavecseseznamem"/>
        <w:numPr>
          <w:ilvl w:val="2"/>
          <w:numId w:val="1"/>
        </w:numPr>
        <w:tabs>
          <w:tab w:val="left" w:pos="1540"/>
        </w:tabs>
        <w:rPr>
          <w:rFonts w:ascii="Arial MT" w:eastAsia="Arial MT" w:hAnsi="Arial MT" w:cs="Arial MT"/>
          <w:sz w:val="24"/>
          <w:szCs w:val="24"/>
        </w:rPr>
      </w:pPr>
      <w:r w:rsidRPr="009A3F38">
        <w:rPr>
          <w:color w:val="FF3399"/>
          <w:sz w:val="24"/>
          <w:szCs w:val="24"/>
        </w:rPr>
        <w:t>všemi směry stejně</w:t>
      </w:r>
    </w:p>
    <w:p w:rsidR="003C7824" w:rsidRDefault="00A373FA">
      <w:pPr>
        <w:pStyle w:val="Nadpis1"/>
        <w:numPr>
          <w:ilvl w:val="1"/>
          <w:numId w:val="1"/>
        </w:numPr>
        <w:tabs>
          <w:tab w:val="left" w:pos="820"/>
        </w:tabs>
        <w:spacing w:before="160"/>
      </w:pPr>
      <w:r>
        <w:t>Svoji odpověď u otázky č. 1 zdůvodni.</w:t>
      </w:r>
    </w:p>
    <w:p w:rsidR="003C7824" w:rsidRPr="009A3F38" w:rsidRDefault="00A373FA">
      <w:pPr>
        <w:pStyle w:val="Zkladntext"/>
        <w:spacing w:before="160"/>
        <w:ind w:left="820"/>
        <w:rPr>
          <w:color w:val="FF3399"/>
        </w:rPr>
      </w:pPr>
      <w:r w:rsidRPr="009A3F38">
        <w:rPr>
          <w:color w:val="FF3399"/>
        </w:rPr>
        <w:t>Jde o ukázku Pascalova zákona, tlak se šíří v kapalině všemi směry stejně.</w:t>
      </w:r>
    </w:p>
    <w:p w:rsidR="003C7824" w:rsidRDefault="003C7824">
      <w:pPr>
        <w:pStyle w:val="Zkladntext"/>
        <w:spacing w:before="11"/>
        <w:rPr>
          <w:sz w:val="37"/>
        </w:rPr>
      </w:pPr>
    </w:p>
    <w:p w:rsidR="003C7824" w:rsidRDefault="00A373FA">
      <w:pPr>
        <w:pStyle w:val="Nadpis1"/>
        <w:numPr>
          <w:ilvl w:val="1"/>
          <w:numId w:val="1"/>
        </w:numPr>
        <w:tabs>
          <w:tab w:val="left" w:pos="820"/>
        </w:tabs>
      </w:pPr>
      <w:r>
        <w:t>Jaká je jednotka tlaku?</w:t>
      </w:r>
    </w:p>
    <w:p w:rsidR="003C7824" w:rsidRDefault="00A373FA">
      <w:pPr>
        <w:pStyle w:val="Zkladntext"/>
        <w:spacing w:before="160"/>
        <w:ind w:left="820"/>
      </w:pPr>
      <w:r>
        <w:rPr>
          <w:color w:val="FF3399"/>
        </w:rPr>
        <w:t>jednotkou tl</w:t>
      </w:r>
      <w:r w:rsidRPr="009A3F38">
        <w:rPr>
          <w:color w:val="FF3399"/>
        </w:rPr>
        <w:t>aku</w:t>
      </w:r>
      <w:r>
        <w:rPr>
          <w:color w:val="FF3399"/>
        </w:rPr>
        <w:t xml:space="preserve"> je </w:t>
      </w:r>
      <w:r w:rsidR="00B36852">
        <w:rPr>
          <w:color w:val="FF3399"/>
        </w:rPr>
        <w:t>Pascal – Pa</w:t>
      </w:r>
    </w:p>
    <w:p w:rsidR="003C7824" w:rsidRDefault="003C7824">
      <w:pPr>
        <w:pStyle w:val="Zkladntext"/>
        <w:spacing w:before="10"/>
        <w:rPr>
          <w:sz w:val="37"/>
        </w:rPr>
      </w:pPr>
    </w:p>
    <w:p w:rsidR="003C7824" w:rsidRDefault="00A373FA">
      <w:pPr>
        <w:pStyle w:val="Nadpis1"/>
        <w:numPr>
          <w:ilvl w:val="1"/>
          <w:numId w:val="1"/>
        </w:numPr>
        <w:tabs>
          <w:tab w:val="left" w:pos="820"/>
        </w:tabs>
      </w:pPr>
      <w:r>
        <w:t>Vyberte</w:t>
      </w:r>
      <w:r>
        <w:rPr>
          <w:spacing w:val="-2"/>
        </w:rPr>
        <w:t xml:space="preserve"> </w:t>
      </w:r>
      <w:r>
        <w:t>správné</w:t>
      </w:r>
      <w:r>
        <w:rPr>
          <w:spacing w:val="-1"/>
        </w:rPr>
        <w:t xml:space="preserve"> </w:t>
      </w:r>
      <w:r>
        <w:t>odpovědi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Pascalova</w:t>
      </w:r>
      <w:r>
        <w:rPr>
          <w:spacing w:val="-2"/>
        </w:rPr>
        <w:t xml:space="preserve"> </w:t>
      </w:r>
      <w:r>
        <w:t>zákonu:</w:t>
      </w:r>
    </w:p>
    <w:p w:rsidR="003C7824" w:rsidRDefault="003C7824">
      <w:pPr>
        <w:pStyle w:val="Zkladntext"/>
        <w:spacing w:before="5"/>
        <w:rPr>
          <w:rFonts w:ascii="Arial"/>
          <w:b/>
          <w:sz w:val="34"/>
        </w:rPr>
      </w:pPr>
    </w:p>
    <w:p w:rsidR="003C7824" w:rsidRPr="00B36852" w:rsidRDefault="00A373FA">
      <w:pPr>
        <w:spacing w:before="1" w:line="480" w:lineRule="auto"/>
        <w:ind w:left="820" w:right="569"/>
        <w:rPr>
          <w:strike/>
          <w:sz w:val="24"/>
        </w:rPr>
      </w:pPr>
      <w:r>
        <w:rPr>
          <w:spacing w:val="-1"/>
          <w:sz w:val="24"/>
        </w:rPr>
        <w:t>Pokud</w:t>
      </w:r>
      <w:r>
        <w:rPr>
          <w:spacing w:val="-16"/>
          <w:sz w:val="24"/>
        </w:rPr>
        <w:t xml:space="preserve"> </w:t>
      </w:r>
      <w:r>
        <w:rPr>
          <w:rFonts w:ascii="Arial" w:hAnsi="Arial"/>
          <w:b/>
          <w:strike/>
          <w:spacing w:val="-1"/>
          <w:sz w:val="24"/>
        </w:rPr>
        <w:t>vnitřní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/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color w:val="FF3399"/>
          <w:spacing w:val="-1"/>
          <w:sz w:val="24"/>
        </w:rPr>
        <w:t>vnější</w:t>
      </w:r>
      <w:r>
        <w:rPr>
          <w:rFonts w:ascii="Arial" w:hAnsi="Arial"/>
          <w:b/>
          <w:color w:val="FF3399"/>
          <w:spacing w:val="-16"/>
          <w:sz w:val="24"/>
        </w:rPr>
        <w:t xml:space="preserve"> </w:t>
      </w:r>
      <w:r>
        <w:rPr>
          <w:spacing w:val="-1"/>
          <w:sz w:val="24"/>
        </w:rPr>
        <w:t>síla</w:t>
      </w:r>
      <w:r>
        <w:rPr>
          <w:spacing w:val="-16"/>
          <w:sz w:val="24"/>
        </w:rPr>
        <w:t xml:space="preserve"> </w:t>
      </w:r>
      <w:r>
        <w:rPr>
          <w:sz w:val="24"/>
        </w:rPr>
        <w:t>působící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rFonts w:ascii="Arial" w:hAnsi="Arial"/>
          <w:b/>
          <w:color w:val="FF3399"/>
          <w:sz w:val="24"/>
        </w:rPr>
        <w:t>kapalinu</w:t>
      </w:r>
      <w:r>
        <w:rPr>
          <w:rFonts w:ascii="Arial" w:hAnsi="Arial"/>
          <w:b/>
          <w:color w:val="FF3399"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trike/>
          <w:sz w:val="24"/>
        </w:rPr>
        <w:t>pevnou</w:t>
      </w:r>
      <w:r>
        <w:rPr>
          <w:rFonts w:ascii="Arial" w:hAnsi="Arial"/>
          <w:b/>
          <w:strike/>
          <w:spacing w:val="-16"/>
          <w:sz w:val="24"/>
        </w:rPr>
        <w:t xml:space="preserve"> </w:t>
      </w:r>
      <w:r>
        <w:rPr>
          <w:rFonts w:ascii="Arial" w:hAnsi="Arial"/>
          <w:b/>
          <w:strike/>
          <w:sz w:val="24"/>
        </w:rPr>
        <w:t>látku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vyvolá</w:t>
      </w:r>
      <w:r>
        <w:rPr>
          <w:spacing w:val="-16"/>
          <w:sz w:val="24"/>
        </w:rPr>
        <w:t xml:space="preserve"> </w:t>
      </w:r>
      <w:r>
        <w:rPr>
          <w:sz w:val="24"/>
        </w:rPr>
        <w:t>změnu</w:t>
      </w:r>
      <w:r>
        <w:rPr>
          <w:spacing w:val="-15"/>
          <w:sz w:val="24"/>
        </w:rPr>
        <w:t xml:space="preserve"> </w:t>
      </w:r>
      <w:r>
        <w:rPr>
          <w:sz w:val="24"/>
        </w:rPr>
        <w:t>tlaku,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tak se tato změna šíří </w:t>
      </w:r>
      <w:r>
        <w:rPr>
          <w:rFonts w:ascii="Arial" w:hAnsi="Arial"/>
          <w:b/>
          <w:strike/>
          <w:sz w:val="24"/>
        </w:rPr>
        <w:t>nerovnoměrně</w:t>
      </w:r>
      <w:r>
        <w:rPr>
          <w:rFonts w:ascii="Arial" w:hAnsi="Arial"/>
          <w:b/>
          <w:sz w:val="24"/>
        </w:rPr>
        <w:t xml:space="preserve"> / </w:t>
      </w:r>
      <w:r>
        <w:rPr>
          <w:rFonts w:ascii="Arial" w:hAnsi="Arial"/>
          <w:b/>
          <w:color w:val="FF3399"/>
          <w:sz w:val="24"/>
        </w:rPr>
        <w:t xml:space="preserve">rovnoměrně </w:t>
      </w:r>
      <w:r>
        <w:rPr>
          <w:sz w:val="24"/>
        </w:rPr>
        <w:t xml:space="preserve">celou </w:t>
      </w:r>
      <w:r>
        <w:rPr>
          <w:rFonts w:ascii="Arial" w:hAnsi="Arial"/>
          <w:b/>
          <w:color w:val="FF3399"/>
          <w:sz w:val="24"/>
        </w:rPr>
        <w:t>kapal</w:t>
      </w:r>
      <w:bookmarkStart w:id="0" w:name="_GoBack"/>
      <w:bookmarkEnd w:id="0"/>
      <w:r>
        <w:rPr>
          <w:rFonts w:ascii="Arial" w:hAnsi="Arial"/>
          <w:b/>
          <w:color w:val="FF3399"/>
          <w:sz w:val="24"/>
        </w:rPr>
        <w:t xml:space="preserve">inou </w:t>
      </w:r>
      <w:r>
        <w:rPr>
          <w:rFonts w:ascii="Arial" w:hAnsi="Arial"/>
          <w:b/>
          <w:sz w:val="24"/>
        </w:rPr>
        <w:t xml:space="preserve">/ </w:t>
      </w:r>
      <w:r>
        <w:rPr>
          <w:rFonts w:ascii="Arial" w:hAnsi="Arial"/>
          <w:b/>
          <w:strike/>
          <w:sz w:val="24"/>
        </w:rPr>
        <w:t>pevnou</w:t>
      </w:r>
      <w:r w:rsidR="00B36852">
        <w:rPr>
          <w:rFonts w:ascii="Arial" w:hAnsi="Arial"/>
          <w:b/>
          <w:spacing w:val="1"/>
          <w:sz w:val="24"/>
        </w:rPr>
        <w:t xml:space="preserve"> </w:t>
      </w:r>
      <w:r w:rsidR="00B36852" w:rsidRPr="00B36852">
        <w:rPr>
          <w:rFonts w:ascii="Arial" w:hAnsi="Arial"/>
          <w:b/>
          <w:strike/>
          <w:spacing w:val="1"/>
          <w:sz w:val="24"/>
        </w:rPr>
        <w:t>látkou.</w:t>
      </w:r>
    </w:p>
    <w:p w:rsidR="003C7824" w:rsidRDefault="003C7824">
      <w:pPr>
        <w:spacing w:line="480" w:lineRule="auto"/>
        <w:rPr>
          <w:sz w:val="24"/>
        </w:rPr>
        <w:sectPr w:rsidR="003C7824">
          <w:headerReference w:type="default" r:id="rId9"/>
          <w:type w:val="continuous"/>
          <w:pgSz w:w="11920" w:h="16840"/>
          <w:pgMar w:top="2620" w:right="900" w:bottom="0" w:left="620" w:header="1047" w:footer="708" w:gutter="0"/>
          <w:pgNumType w:start="1"/>
          <w:cols w:space="708"/>
        </w:sectPr>
      </w:pPr>
    </w:p>
    <w:p w:rsidR="003C7824" w:rsidRDefault="008C574B">
      <w:pPr>
        <w:pStyle w:val="Zkladntext"/>
        <w:spacing w:before="2"/>
        <w:rPr>
          <w:sz w:val="20"/>
        </w:rPr>
      </w:pPr>
      <w:r>
        <w:lastRenderedPageBreak/>
        <w:pict>
          <v:group id="_x0000_s1026" style="position:absolute;margin-left:23.25pt;margin-top:736.2pt;width:543.75pt;height:105.85pt;z-index:15729664;mso-position-horizontal-relative:page;mso-position-vertical-relative:page" coordorigin="465,14724" coordsize="10875,2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10" o:title=""/>
            </v:shape>
            <v:shape id="_x0000_s1027" type="#_x0000_t75" style="position:absolute;left:465;top:14723;width:10875;height:1650">
              <v:imagedata r:id="rId11" o:title=""/>
            </v:shape>
            <w10:wrap anchorx="page" anchory="page"/>
          </v:group>
        </w:pict>
      </w:r>
    </w:p>
    <w:p w:rsidR="003C7824" w:rsidRDefault="00A373FA">
      <w:pPr>
        <w:spacing w:before="91"/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3C7824" w:rsidRDefault="00A373FA">
      <w:pPr>
        <w:spacing w:before="186"/>
        <w:ind w:left="3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3C7824" w:rsidRDefault="003C7824">
      <w:pPr>
        <w:pStyle w:val="Zkladntext"/>
        <w:rPr>
          <w:sz w:val="22"/>
        </w:rPr>
      </w:pPr>
    </w:p>
    <w:p w:rsidR="003C7824" w:rsidRDefault="00A373FA">
      <w:pPr>
        <w:ind w:left="3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3C7824" w:rsidRDefault="003C7824">
      <w:pPr>
        <w:pStyle w:val="Zkladntext"/>
        <w:rPr>
          <w:sz w:val="22"/>
        </w:rPr>
      </w:pPr>
    </w:p>
    <w:p w:rsidR="003C7824" w:rsidRDefault="00A373FA">
      <w:pPr>
        <w:ind w:left="3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3C7824">
      <w:pgSz w:w="11920" w:h="16840"/>
      <w:pgMar w:top="2620" w:right="900" w:bottom="0" w:left="620" w:header="10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4B" w:rsidRDefault="008C574B">
      <w:r>
        <w:separator/>
      </w:r>
    </w:p>
  </w:endnote>
  <w:endnote w:type="continuationSeparator" w:id="0">
    <w:p w:rsidR="008C574B" w:rsidRDefault="008C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4B" w:rsidRDefault="008C574B">
      <w:r>
        <w:separator/>
      </w:r>
    </w:p>
  </w:footnote>
  <w:footnote w:type="continuationSeparator" w:id="0">
    <w:p w:rsidR="008C574B" w:rsidRDefault="008C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824" w:rsidRDefault="00A373F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464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664742</wp:posOffset>
          </wp:positionV>
          <wp:extent cx="6486524" cy="1000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6524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15F1D"/>
    <w:multiLevelType w:val="hybridMultilevel"/>
    <w:tmpl w:val="3328D760"/>
    <w:lvl w:ilvl="0" w:tplc="0C0694E0">
      <w:numFmt w:val="bullet"/>
      <w:lvlText w:val="●"/>
      <w:lvlJc w:val="left"/>
      <w:pPr>
        <w:ind w:left="460" w:hanging="360"/>
      </w:pPr>
      <w:rPr>
        <w:rFonts w:ascii="Arial MT" w:eastAsia="Arial MT" w:hAnsi="Arial MT" w:cs="Arial MT" w:hint="default"/>
        <w:color w:val="FF3399"/>
        <w:w w:val="60"/>
        <w:sz w:val="22"/>
        <w:szCs w:val="22"/>
        <w:lang w:val="cs-CZ" w:eastAsia="en-US" w:bidi="ar-SA"/>
      </w:rPr>
    </w:lvl>
    <w:lvl w:ilvl="1" w:tplc="F522C9AA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31C0E08C">
      <w:start w:val="1"/>
      <w:numFmt w:val="lowerLetter"/>
      <w:lvlText w:val="%3."/>
      <w:lvlJc w:val="left"/>
      <w:pPr>
        <w:ind w:left="1540" w:hanging="360"/>
      </w:pPr>
      <w:rPr>
        <w:rFonts w:hint="default"/>
        <w:w w:val="100"/>
        <w:lang w:val="cs-CZ" w:eastAsia="en-US" w:bidi="ar-SA"/>
      </w:rPr>
    </w:lvl>
    <w:lvl w:ilvl="3" w:tplc="E2F0A356">
      <w:numFmt w:val="bullet"/>
      <w:lvlText w:val="•"/>
      <w:lvlJc w:val="left"/>
      <w:pPr>
        <w:ind w:left="2647" w:hanging="360"/>
      </w:pPr>
      <w:rPr>
        <w:rFonts w:hint="default"/>
        <w:lang w:val="cs-CZ" w:eastAsia="en-US" w:bidi="ar-SA"/>
      </w:rPr>
    </w:lvl>
    <w:lvl w:ilvl="4" w:tplc="AA60A0DC">
      <w:numFmt w:val="bullet"/>
      <w:lvlText w:val="•"/>
      <w:lvlJc w:val="left"/>
      <w:pPr>
        <w:ind w:left="3755" w:hanging="360"/>
      </w:pPr>
      <w:rPr>
        <w:rFonts w:hint="default"/>
        <w:lang w:val="cs-CZ" w:eastAsia="en-US" w:bidi="ar-SA"/>
      </w:rPr>
    </w:lvl>
    <w:lvl w:ilvl="5" w:tplc="A7D627BA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 w:tplc="7114998E">
      <w:numFmt w:val="bullet"/>
      <w:lvlText w:val="•"/>
      <w:lvlJc w:val="left"/>
      <w:pPr>
        <w:ind w:left="5970" w:hanging="360"/>
      </w:pPr>
      <w:rPr>
        <w:rFonts w:hint="default"/>
        <w:lang w:val="cs-CZ" w:eastAsia="en-US" w:bidi="ar-SA"/>
      </w:rPr>
    </w:lvl>
    <w:lvl w:ilvl="7" w:tplc="7CE6F27C">
      <w:numFmt w:val="bullet"/>
      <w:lvlText w:val="•"/>
      <w:lvlJc w:val="left"/>
      <w:pPr>
        <w:ind w:left="7077" w:hanging="360"/>
      </w:pPr>
      <w:rPr>
        <w:rFonts w:hint="default"/>
        <w:lang w:val="cs-CZ" w:eastAsia="en-US" w:bidi="ar-SA"/>
      </w:rPr>
    </w:lvl>
    <w:lvl w:ilvl="8" w:tplc="0F880F78">
      <w:numFmt w:val="bullet"/>
      <w:lvlText w:val="•"/>
      <w:lvlJc w:val="left"/>
      <w:pPr>
        <w:ind w:left="818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824"/>
    <w:rsid w:val="003C7824"/>
    <w:rsid w:val="008C574B"/>
    <w:rsid w:val="009A3F38"/>
    <w:rsid w:val="00A373FA"/>
    <w:rsid w:val="00B3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AE4089"/>
  <w15:docId w15:val="{AB631409-3088-4091-93DE-E92BC04C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8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6"/>
      <w:ind w:left="1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8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158-pokus-pascaluv-zakon?vsrc=predmet&amp;vsrcid=fyz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EDU_pracovni_list_fyzika_řešení_Pascalův zákon.docx</dc:title>
  <cp:lastModifiedBy>Čtvrtečková Lenka</cp:lastModifiedBy>
  <cp:revision>3</cp:revision>
  <dcterms:created xsi:type="dcterms:W3CDTF">2023-03-16T14:45:00Z</dcterms:created>
  <dcterms:modified xsi:type="dcterms:W3CDTF">2023-03-17T13:29:00Z</dcterms:modified>
</cp:coreProperties>
</file>