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C4" w:rsidRDefault="00E048C4">
      <w:pPr>
        <w:keepNext/>
        <w:widowControl w:val="0"/>
        <w:spacing w:after="0" w:line="276" w:lineRule="auto"/>
      </w:pPr>
    </w:p>
    <w:p w:rsidR="00E048C4" w:rsidRDefault="00E048C4">
      <w:pPr>
        <w:keepNext/>
        <w:widowControl w:val="0"/>
        <w:spacing w:after="0" w:line="276" w:lineRule="auto"/>
      </w:pPr>
    </w:p>
    <w:p w:rsidR="00E048C4" w:rsidRDefault="00C06653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N</w:t>
      </w:r>
      <w:r>
        <w:rPr>
          <w:rFonts w:ascii="Arial" w:eastAsia="Arial" w:hAnsi="Arial" w:cs="Arial"/>
          <w:b/>
          <w:sz w:val="44"/>
          <w:szCs w:val="44"/>
        </w:rPr>
        <w:t>ebezpečí kouření – řešení</w:t>
      </w:r>
    </w:p>
    <w:p w:rsidR="00E048C4" w:rsidRDefault="00E048C4">
      <w:pPr>
        <w:pStyle w:val="LO-normal"/>
        <w:sectPr w:rsidR="00E048C4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E048C4" w:rsidRDefault="00C06653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Pracovní list je určen pro žáky SŠ. Jeho cílem je osvětlit chemii kouření. Uvědomit si, do které skupiny látek </w:t>
      </w:r>
      <w:r>
        <w:rPr>
          <w:rFonts w:ascii="Arial" w:eastAsia="Arial" w:hAnsi="Arial" w:cs="Arial"/>
          <w:color w:val="00000A"/>
          <w:sz w:val="24"/>
          <w:szCs w:val="24"/>
        </w:rPr>
        <w:t>nikotin patří a jakým způsobem ovlivňuje centrální nervovou soustavu.</w:t>
      </w:r>
    </w:p>
    <w:p w:rsidR="00E048C4" w:rsidRDefault="00E048C4">
      <w:pPr>
        <w:pStyle w:val="LO-normal"/>
        <w:sectPr w:rsidR="00E048C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048C4" w:rsidRDefault="00C06653">
      <w:pPr>
        <w:keepNext/>
        <w:numPr>
          <w:ilvl w:val="0"/>
          <w:numId w:val="2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Nebezpečí kouření</w:t>
        </w:r>
      </w:hyperlink>
    </w:p>
    <w:p w:rsidR="00E048C4" w:rsidRDefault="00E048C4">
      <w:pPr>
        <w:pStyle w:val="LO-normal"/>
        <w:sectPr w:rsidR="00E048C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048C4" w:rsidRDefault="00C06653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E048C4" w:rsidRDefault="00E048C4">
      <w:pPr>
        <w:pStyle w:val="LO-normal"/>
        <w:sectPr w:rsidR="00E048C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048C4" w:rsidRDefault="00C06653" w:rsidP="001203E1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Spoj </w:t>
      </w:r>
      <w:r>
        <w:rPr>
          <w:rFonts w:ascii="Arial" w:eastAsia="Arial" w:hAnsi="Arial" w:cs="Arial"/>
          <w:b/>
          <w:sz w:val="24"/>
          <w:szCs w:val="24"/>
        </w:rPr>
        <w:t>správný název se vzorcem:</w:t>
      </w:r>
    </w:p>
    <w:p w:rsidR="00E048C4" w:rsidRDefault="00E048C4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048C4" w:rsidRDefault="00C06653">
      <w:pPr>
        <w:keepNext/>
        <w:spacing w:line="480" w:lineRule="auto"/>
        <w:ind w:left="284" w:right="260"/>
        <w:jc w:val="both"/>
        <w:rPr>
          <w:rFonts w:ascii="Arial" w:eastAsia="Arial" w:hAnsi="Arial" w:cs="Arial"/>
          <w:color w:val="00FF00"/>
        </w:rPr>
      </w:pPr>
      <w:r>
        <w:rPr>
          <w:noProof/>
          <w:lang w:eastAsia="cs-CZ" w:bidi="he-IL"/>
        </w:rPr>
        <w:drawing>
          <wp:inline distT="25400" distB="25400" distL="25400" distR="25400">
            <wp:extent cx="1318895" cy="960755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960755"/>
                    </a:xfrm>
                    <a:prstGeom prst="rect">
                      <a:avLst/>
                    </a:prstGeom>
                    <a:ln w="25400">
                      <a:solidFill>
                        <a:srgbClr val="FF99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noProof/>
          <w:color w:val="33BEF2"/>
          <w:lang w:eastAsia="cs-CZ" w:bidi="he-IL"/>
        </w:rPr>
        <w:drawing>
          <wp:inline distT="25400" distB="25400" distL="25400" distR="25400">
            <wp:extent cx="686435" cy="94551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45515"/>
                    </a:xfrm>
                    <a:prstGeom prst="rect">
                      <a:avLst/>
                    </a:prstGeom>
                    <a:ln w="2540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tab/>
      </w:r>
      <w:bookmarkStart w:id="0" w:name="_GoBack"/>
      <w:r>
        <w:rPr>
          <w:rFonts w:ascii="Arial" w:eastAsia="Arial" w:hAnsi="Arial" w:cs="Arial"/>
          <w:color w:val="33BEF2"/>
        </w:rPr>
        <w:t xml:space="preserve">  </w:t>
      </w:r>
      <w:bookmarkEnd w:id="0"/>
      <w:r>
        <w:rPr>
          <w:rFonts w:ascii="Arial" w:eastAsia="Arial" w:hAnsi="Arial" w:cs="Arial"/>
          <w:color w:val="33BEF2"/>
        </w:rPr>
        <w:t xml:space="preserve">    </w:t>
      </w:r>
      <w:r>
        <w:rPr>
          <w:rFonts w:ascii="Arial" w:eastAsia="Arial" w:hAnsi="Arial" w:cs="Arial"/>
          <w:noProof/>
          <w:color w:val="33BEF2"/>
          <w:lang w:eastAsia="cs-CZ" w:bidi="he-IL"/>
        </w:rPr>
        <w:drawing>
          <wp:inline distT="25400" distB="25400" distL="25400" distR="25400">
            <wp:extent cx="585470" cy="1043305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043305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t xml:space="preserve">              </w:t>
      </w:r>
      <w:r>
        <w:rPr>
          <w:rFonts w:ascii="Arial" w:eastAsia="Arial" w:hAnsi="Arial" w:cs="Arial"/>
          <w:color w:val="00FF00"/>
        </w:rPr>
        <w:t xml:space="preserve"> </w:t>
      </w:r>
      <w:r>
        <w:rPr>
          <w:rFonts w:ascii="Arial" w:eastAsia="Arial" w:hAnsi="Arial" w:cs="Arial"/>
          <w:noProof/>
          <w:color w:val="00FF00"/>
          <w:lang w:eastAsia="cs-CZ" w:bidi="he-IL"/>
        </w:rPr>
        <w:drawing>
          <wp:inline distT="25400" distB="25400" distL="25400" distR="25400">
            <wp:extent cx="594995" cy="76517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5175"/>
                    </a:xfrm>
                    <a:prstGeom prst="rect">
                      <a:avLst/>
                    </a:prstGeom>
                    <a:ln w="25400">
                      <a:solidFill>
                        <a:srgbClr val="00FF00"/>
                      </a:solidFill>
                    </a:ln>
                  </pic:spPr>
                </pic:pic>
              </a:graphicData>
            </a:graphic>
          </wp:inline>
        </w:drawing>
      </w:r>
    </w:p>
    <w:p w:rsidR="00E048C4" w:rsidRDefault="00E048C4">
      <w:pPr>
        <w:keepNext/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</w:p>
    <w:p w:rsidR="00E048C4" w:rsidRDefault="00C06653">
      <w:pPr>
        <w:spacing w:line="480" w:lineRule="auto"/>
        <w:ind w:left="284" w:right="260"/>
        <w:jc w:val="both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color w:val="00FF00"/>
          <w:sz w:val="28"/>
          <w:szCs w:val="28"/>
        </w:rPr>
        <w:t>pyridin</w:t>
      </w:r>
      <w:r>
        <w:rPr>
          <w:rFonts w:ascii="Arial" w:eastAsia="Arial" w:hAnsi="Arial" w:cs="Arial"/>
          <w:b/>
          <w:color w:val="00FF00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color w:val="FF0000"/>
          <w:sz w:val="28"/>
          <w:szCs w:val="28"/>
        </w:rPr>
        <w:t>toluen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   </w:t>
      </w:r>
      <w:r>
        <w:rPr>
          <w:rFonts w:ascii="Arial" w:eastAsia="Arial" w:hAnsi="Arial" w:cs="Arial"/>
          <w:b/>
          <w:color w:val="0000FF"/>
          <w:sz w:val="28"/>
          <w:szCs w:val="28"/>
        </w:rPr>
        <w:t>pyrrol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color w:val="FF9900"/>
          <w:sz w:val="28"/>
          <w:szCs w:val="28"/>
        </w:rPr>
        <w:t>nikotin</w:t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E048C4" w:rsidRDefault="00E048C4">
      <w:pPr>
        <w:pStyle w:val="LO-normal"/>
        <w:sectPr w:rsidR="00E048C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048C4" w:rsidRDefault="00E048C4">
      <w:pPr>
        <w:keepNext/>
        <w:spacing w:line="240" w:lineRule="auto"/>
        <w:ind w:left="1080" w:right="401"/>
        <w:rPr>
          <w:rFonts w:ascii="Arial" w:eastAsia="Arial" w:hAnsi="Arial" w:cs="Arial"/>
          <w:b/>
          <w:sz w:val="24"/>
          <w:szCs w:val="24"/>
        </w:rPr>
      </w:pPr>
    </w:p>
    <w:p w:rsidR="00E048C4" w:rsidRDefault="00C06653">
      <w:pPr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Označ správné odpovědi:</w:t>
      </w:r>
    </w:p>
    <w:p w:rsidR="00E048C4" w:rsidRDefault="00C06653">
      <w:pPr>
        <w:keepNext/>
        <w:ind w:left="1440" w:right="9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z w:val="24"/>
          <w:szCs w:val="24"/>
        </w:rPr>
        <w:t>Cigaretový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dým obsahuje velké </w:t>
      </w:r>
      <w:r>
        <w:rPr>
          <w:rFonts w:ascii="Arial" w:eastAsia="Arial" w:hAnsi="Arial" w:cs="Arial"/>
        </w:rPr>
        <w:t>množství rakovinotvorných látek, které se přichytávají na okem neviditelných aerosolových částicích. Jejich počet je větší než</w:t>
      </w:r>
    </w:p>
    <w:p w:rsidR="00E048C4" w:rsidRDefault="00C06653">
      <w:pPr>
        <w:keepNext/>
        <w:numPr>
          <w:ilvl w:val="0"/>
          <w:numId w:val="1"/>
        </w:numPr>
        <w:spacing w:after="0"/>
        <w:ind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80</w:t>
      </w:r>
    </w:p>
    <w:p w:rsidR="00E048C4" w:rsidRDefault="00C06653">
      <w:pPr>
        <w:keepNext/>
        <w:numPr>
          <w:ilvl w:val="0"/>
          <w:numId w:val="1"/>
        </w:numPr>
        <w:spacing w:after="0"/>
        <w:ind w:right="968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60</w:t>
      </w:r>
    </w:p>
    <w:p w:rsidR="00E048C4" w:rsidRDefault="00C06653">
      <w:pPr>
        <w:keepNext/>
        <w:numPr>
          <w:ilvl w:val="0"/>
          <w:numId w:val="1"/>
        </w:numPr>
        <w:ind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100</w:t>
      </w:r>
    </w:p>
    <w:p w:rsidR="00E048C4" w:rsidRDefault="00C06653">
      <w:pPr>
        <w:keepNext/>
        <w:ind w:left="1440" w:right="9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Cigaretový dým obsahuje vysoký podíl oxidu, který blokuje přenos kyslíku v krví. Tímto oxidem je</w:t>
      </w:r>
    </w:p>
    <w:p w:rsidR="00E048C4" w:rsidRDefault="00C06653">
      <w:pPr>
        <w:keepNext/>
        <w:numPr>
          <w:ilvl w:val="0"/>
          <w:numId w:val="4"/>
        </w:numPr>
        <w:spacing w:after="0"/>
        <w:ind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vertAlign w:val="subscript"/>
        </w:rPr>
        <w:t>2</w:t>
      </w:r>
    </w:p>
    <w:p w:rsidR="00E048C4" w:rsidRDefault="00C06653">
      <w:pPr>
        <w:keepNext/>
        <w:numPr>
          <w:ilvl w:val="0"/>
          <w:numId w:val="4"/>
        </w:numPr>
        <w:spacing w:after="0"/>
        <w:ind w:right="9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</w:p>
    <w:p w:rsidR="00E048C4" w:rsidRDefault="00C06653">
      <w:pPr>
        <w:keepNext/>
        <w:numPr>
          <w:ilvl w:val="0"/>
          <w:numId w:val="4"/>
        </w:numPr>
        <w:spacing w:after="0"/>
        <w:ind w:right="968"/>
      </w:pPr>
      <w:r>
        <w:rPr>
          <w:rFonts w:ascii="Arial" w:eastAsia="Arial" w:hAnsi="Arial" w:cs="Arial"/>
          <w:color w:val="FF0000"/>
        </w:rPr>
        <w:t>CO</w:t>
      </w:r>
      <w:r>
        <w:br w:type="page"/>
      </w:r>
    </w:p>
    <w:p w:rsidR="00E048C4" w:rsidRDefault="00E048C4">
      <w:pPr>
        <w:spacing w:after="0"/>
        <w:ind w:left="5400" w:right="968"/>
        <w:rPr>
          <w:rFonts w:ascii="Arial" w:eastAsia="Arial" w:hAnsi="Arial" w:cs="Arial"/>
          <w:color w:val="FF0000"/>
        </w:rPr>
      </w:pPr>
    </w:p>
    <w:p w:rsidR="00E048C4" w:rsidRDefault="00C06653">
      <w:pPr>
        <w:keepNext/>
        <w:numPr>
          <w:ilvl w:val="0"/>
          <w:numId w:val="3"/>
        </w:numPr>
        <w:ind w:right="968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Doplň </w:t>
      </w:r>
      <w:r>
        <w:rPr>
          <w:rFonts w:ascii="Arial" w:eastAsia="Arial" w:hAnsi="Arial" w:cs="Arial"/>
          <w:b/>
          <w:sz w:val="24"/>
          <w:szCs w:val="24"/>
        </w:rPr>
        <w:t>správná slova do textu z nabídky:</w:t>
      </w:r>
    </w:p>
    <w:p w:rsidR="00E048C4" w:rsidRDefault="00C06653">
      <w:pPr>
        <w:keepNext/>
        <w:ind w:right="9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E048C4" w:rsidRDefault="00C06653">
      <w:pPr>
        <w:keepNext/>
        <w:ind w:right="968" w:firstLine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dusík, solí, zásadité, voda, tuhé, nepolární, kyselé, kyslík, polárních, ester</w:t>
      </w:r>
    </w:p>
    <w:p w:rsidR="00E048C4" w:rsidRDefault="00E048C4">
      <w:pPr>
        <w:keepNext/>
        <w:ind w:right="968"/>
        <w:rPr>
          <w:rFonts w:ascii="Arial" w:eastAsia="Arial" w:hAnsi="Arial" w:cs="Arial"/>
          <w:b/>
          <w:sz w:val="24"/>
          <w:szCs w:val="24"/>
        </w:rPr>
      </w:pPr>
    </w:p>
    <w:p w:rsidR="00E048C4" w:rsidRDefault="00C06653">
      <w:pPr>
        <w:keepNext/>
        <w:ind w:right="9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Alkaloidy jsou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zásadité</w:t>
      </w:r>
      <w:r>
        <w:rPr>
          <w:rFonts w:ascii="Arial" w:eastAsia="Arial" w:hAnsi="Arial" w:cs="Arial"/>
          <w:sz w:val="24"/>
          <w:szCs w:val="24"/>
        </w:rPr>
        <w:t xml:space="preserve"> látky, obsahující vždy v heterocyklu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dusík</w:t>
      </w:r>
      <w:r>
        <w:rPr>
          <w:rFonts w:ascii="Arial" w:eastAsia="Arial" w:hAnsi="Arial" w:cs="Arial"/>
          <w:sz w:val="24"/>
          <w:szCs w:val="24"/>
        </w:rPr>
        <w:t xml:space="preserve">. Vyskytují se ve formě </w:t>
      </w:r>
      <w:r>
        <w:rPr>
          <w:rFonts w:ascii="Arial" w:eastAsia="Arial" w:hAnsi="Arial" w:cs="Arial"/>
          <w:color w:val="FF0000"/>
          <w:sz w:val="24"/>
          <w:szCs w:val="24"/>
        </w:rPr>
        <w:t>solí</w:t>
      </w:r>
      <w:r>
        <w:rPr>
          <w:rFonts w:ascii="Arial" w:eastAsia="Arial" w:hAnsi="Arial" w:cs="Arial"/>
          <w:sz w:val="24"/>
          <w:szCs w:val="24"/>
        </w:rPr>
        <w:t xml:space="preserve"> karboxylových kyselin. Většinou jsou to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tuhé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krystalické látky, špatně rozpustné ve </w:t>
      </w:r>
      <w:r>
        <w:rPr>
          <w:rFonts w:ascii="Arial" w:eastAsia="Arial" w:hAnsi="Arial" w:cs="Arial"/>
          <w:color w:val="FF0000"/>
          <w:sz w:val="24"/>
          <w:szCs w:val="24"/>
        </w:rPr>
        <w:t>vodě</w:t>
      </w:r>
      <w:r>
        <w:rPr>
          <w:rFonts w:ascii="Arial" w:eastAsia="Arial" w:hAnsi="Arial" w:cs="Arial"/>
          <w:sz w:val="24"/>
          <w:szCs w:val="24"/>
        </w:rPr>
        <w:t xml:space="preserve">, dobře v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nepolárních </w:t>
      </w:r>
      <w:r>
        <w:rPr>
          <w:rFonts w:ascii="Arial" w:eastAsia="Arial" w:hAnsi="Arial" w:cs="Arial"/>
          <w:sz w:val="24"/>
          <w:szCs w:val="24"/>
        </w:rPr>
        <w:t xml:space="preserve">rozpouštědlech. </w:t>
      </w:r>
    </w:p>
    <w:p w:rsidR="00E048C4" w:rsidRDefault="00E048C4">
      <w:pPr>
        <w:keepNext/>
        <w:ind w:right="968"/>
        <w:rPr>
          <w:rFonts w:ascii="Arial" w:eastAsia="Arial" w:hAnsi="Arial" w:cs="Arial"/>
          <w:sz w:val="24"/>
          <w:szCs w:val="24"/>
        </w:rPr>
      </w:pPr>
    </w:p>
    <w:p w:rsidR="00E048C4" w:rsidRDefault="00E048C4">
      <w:pPr>
        <w:keepNext/>
        <w:ind w:right="968"/>
        <w:rPr>
          <w:rFonts w:ascii="Arial" w:eastAsia="Arial" w:hAnsi="Arial" w:cs="Arial"/>
          <w:sz w:val="24"/>
          <w:szCs w:val="24"/>
        </w:rPr>
      </w:pPr>
    </w:p>
    <w:p w:rsidR="00E048C4" w:rsidRDefault="00C06653">
      <w:pPr>
        <w:keepNext/>
        <w:numPr>
          <w:ilvl w:val="0"/>
          <w:numId w:val="3"/>
        </w:numPr>
        <w:ind w:right="9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Napiš, jakým způsobem nikotin a vůbec alkaloidy ovlivňují CNS:</w:t>
      </w:r>
    </w:p>
    <w:p w:rsidR="00E048C4" w:rsidRDefault="00E048C4">
      <w:pPr>
        <w:pStyle w:val="LO-normal"/>
        <w:sectPr w:rsidR="00E048C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048C4" w:rsidRDefault="00C06653">
      <w:pPr>
        <w:keepNext/>
        <w:spacing w:line="480" w:lineRule="auto"/>
        <w:ind w:left="1440" w:right="260" w:firstLine="720"/>
        <w:jc w:val="both"/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  <w:color w:val="FF0000"/>
          <w:sz w:val="24"/>
          <w:szCs w:val="24"/>
        </w:rPr>
        <w:lastRenderedPageBreak/>
        <w:t>Alkaloidy mají silné farmakologické účinky, mírní bolest, tlumí činnost nervového sy</w:t>
      </w:r>
      <w:r>
        <w:rPr>
          <w:rFonts w:ascii="Arial" w:eastAsia="Arial" w:hAnsi="Arial" w:cs="Arial"/>
          <w:color w:val="FF0000"/>
          <w:sz w:val="24"/>
          <w:szCs w:val="24"/>
        </w:rPr>
        <w:t>stému, v menších dávkách uklidňují, některé jsou návykové látky. Ve větších dávkách mohou způsobit i smrt.</w:t>
      </w:r>
    </w:p>
    <w:p w:rsidR="00E048C4" w:rsidRDefault="00E048C4">
      <w:pPr>
        <w:pStyle w:val="LO-normal"/>
        <w:sectPr w:rsidR="00E048C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048C4" w:rsidRDefault="00C06653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E048C4" w:rsidRDefault="00E048C4">
      <w:pPr>
        <w:pStyle w:val="LO-normal"/>
        <w:sectPr w:rsidR="00E048C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048C4" w:rsidRDefault="00C06653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E048C4" w:rsidRDefault="00E048C4">
      <w:pPr>
        <w:pStyle w:val="LO-normal"/>
        <w:sectPr w:rsidR="00E048C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048C4" w:rsidRDefault="00C06653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9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2623820</wp:posOffset>
                </wp:positionV>
                <wp:extent cx="6894830" cy="1040765"/>
                <wp:effectExtent l="0" t="0" r="0" b="0"/>
                <wp:wrapSquare wrapText="bothSides"/>
                <wp:docPr id="8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048C4" w:rsidRDefault="00C06653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</w:t>
                            </w:r>
                            <w:r>
                              <w:rPr>
                                <w:color w:val="000000"/>
                              </w:rPr>
                              <w:t>licencí Creative Commons [CC BY-NC 4.0]. Licenční podmínky navštivte na adrese [https://creativecommons.org/choose/?lang=cs].</w:t>
                            </w:r>
                          </w:p>
                          <w:p w:rsidR="00E048C4" w:rsidRDefault="00E048C4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5.6pt;margin-top:206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</w:t>
      </w:r>
    </w:p>
    <w:p w:rsidR="00E048C4" w:rsidRDefault="00E048C4">
      <w:pPr>
        <w:pStyle w:val="LO-normal"/>
        <w:sectPr w:rsidR="00E048C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06653" w:rsidRDefault="00C06653"/>
    <w:sectPr w:rsidR="00C0665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53" w:rsidRDefault="00C06653">
      <w:pPr>
        <w:spacing w:after="0" w:line="240" w:lineRule="auto"/>
      </w:pPr>
      <w:r>
        <w:separator/>
      </w:r>
    </w:p>
  </w:endnote>
  <w:endnote w:type="continuationSeparator" w:id="0">
    <w:p w:rsidR="00C06653" w:rsidRDefault="00C0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C4" w:rsidRDefault="00E048C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048C4">
      <w:tc>
        <w:tcPr>
          <w:tcW w:w="3485" w:type="dxa"/>
          <w:shd w:val="clear" w:color="auto" w:fill="auto"/>
        </w:tcPr>
        <w:p w:rsidR="00E048C4" w:rsidRDefault="00E048C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048C4" w:rsidRDefault="00E048C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048C4" w:rsidRDefault="00E048C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048C4" w:rsidRDefault="00C0665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53" w:rsidRDefault="00C06653">
      <w:pPr>
        <w:spacing w:after="0" w:line="240" w:lineRule="auto"/>
      </w:pPr>
      <w:r>
        <w:separator/>
      </w:r>
    </w:p>
  </w:footnote>
  <w:footnote w:type="continuationSeparator" w:id="0">
    <w:p w:rsidR="00C06653" w:rsidRDefault="00C0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C4" w:rsidRDefault="00E048C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E048C4">
      <w:trPr>
        <w:trHeight w:val="1278"/>
      </w:trPr>
      <w:tc>
        <w:tcPr>
          <w:tcW w:w="10455" w:type="dxa"/>
          <w:shd w:val="clear" w:color="auto" w:fill="auto"/>
        </w:tcPr>
        <w:p w:rsidR="00E048C4" w:rsidRDefault="00C0665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48C4" w:rsidRDefault="00E048C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C4" w:rsidRDefault="00C0665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5402"/>
    <w:multiLevelType w:val="multilevel"/>
    <w:tmpl w:val="20D4A6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25D89"/>
    <w:multiLevelType w:val="multilevel"/>
    <w:tmpl w:val="2A264F92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2" w15:restartNumberingAfterBreak="0">
    <w:nsid w:val="5BA34815"/>
    <w:multiLevelType w:val="multilevel"/>
    <w:tmpl w:val="25FA4020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D8A33A4"/>
    <w:multiLevelType w:val="multilevel"/>
    <w:tmpl w:val="8B7ED910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4" w15:restartNumberingAfterBreak="0">
    <w:nsid w:val="7E277AD7"/>
    <w:multiLevelType w:val="multilevel"/>
    <w:tmpl w:val="DD907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4"/>
    <w:rsid w:val="001203E1"/>
    <w:rsid w:val="00C06653"/>
    <w:rsid w:val="00E0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B6AD-433A-48E6-91D4-8542D7C4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ascii="Arial" w:eastAsia="Arial" w:hAnsi="Arial" w:cs="Arial"/>
      <w:b/>
      <w:sz w:val="24"/>
      <w:szCs w:val="22"/>
    </w:rPr>
  </w:style>
  <w:style w:type="character" w:customStyle="1" w:styleId="ListLabel20">
    <w:name w:val="ListLabel 20"/>
    <w:qFormat/>
    <w:rPr>
      <w:rFonts w:ascii="Arial" w:hAnsi="Arial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495-nebezpeci-koureni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67yuQSpZpekkCZoKvPZSX0gm7BQ==">AMUW2mWvjZ6jd+z3MMFI3II9vxVXMXvVmYq7KvaSb47WXdUAwjXgxAXb8QUMs7xcf3vILcwAFBFOqtr/EiF94UcvfDJVDT8R6Muhi8ZQvoH8F+7RVAU3+tc=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3</cp:revision>
  <dcterms:created xsi:type="dcterms:W3CDTF">2021-08-03T09:29:00Z</dcterms:created>
  <dcterms:modified xsi:type="dcterms:W3CDTF">2022-09-16T09:53:00Z</dcterms:modified>
  <dc:language>cs-CZ</dc:language>
</cp:coreProperties>
</file>