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B4" w:rsidRDefault="00E318B4">
      <w:pPr>
        <w:keepNext/>
        <w:widowControl w:val="0"/>
        <w:spacing w:after="0" w:line="276" w:lineRule="auto"/>
      </w:pPr>
    </w:p>
    <w:p w:rsidR="00E318B4" w:rsidRDefault="00E318B4">
      <w:pPr>
        <w:keepNext/>
        <w:widowControl w:val="0"/>
        <w:spacing w:after="0" w:line="276" w:lineRule="auto"/>
        <w:jc w:val="center"/>
      </w:pPr>
    </w:p>
    <w:p w:rsidR="00E318B4" w:rsidRPr="00B52B1C" w:rsidRDefault="005E1FB7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Kyselinotvorné a zásadotvorné oxidy </w:t>
      </w:r>
      <w:r w:rsidR="00B52B1C">
        <w:rPr>
          <w:rFonts w:ascii="Arial" w:eastAsia="Arial" w:hAnsi="Arial" w:cs="Arial"/>
          <w:b/>
          <w:sz w:val="44"/>
          <w:szCs w:val="44"/>
        </w:rPr>
        <w:t>–</w:t>
      </w:r>
      <w:r>
        <w:rPr>
          <w:rFonts w:ascii="Arial" w:eastAsia="Arial" w:hAnsi="Arial" w:cs="Arial"/>
          <w:b/>
          <w:sz w:val="44"/>
          <w:szCs w:val="44"/>
        </w:rPr>
        <w:t xml:space="preserve"> řešení</w:t>
      </w:r>
    </w:p>
    <w:p w:rsidR="00E318B4" w:rsidRDefault="00E318B4">
      <w:pPr>
        <w:pStyle w:val="LO-normal"/>
        <w:sectPr w:rsidR="00E318B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318B4" w:rsidRDefault="005E1FB7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se seznámit s</w:t>
      </w:r>
      <w:hyperlink r:id="rId11">
        <w:r>
          <w:rPr>
            <w:rFonts w:ascii="Arial" w:eastAsia="Arial" w:hAnsi="Arial" w:cs="Arial"/>
            <w:sz w:val="24"/>
            <w:szCs w:val="24"/>
          </w:rPr>
          <w:t xml:space="preserve"> kyselinotvornými a zásadotvornými oxidy.</w:t>
        </w:r>
      </w:hyperlink>
    </w:p>
    <w:p w:rsidR="00E318B4" w:rsidRDefault="006C7D5C">
      <w:pPr>
        <w:keepNext/>
        <w:numPr>
          <w:ilvl w:val="0"/>
          <w:numId w:val="2"/>
        </w:numPr>
        <w:ind w:left="357" w:hanging="357"/>
      </w:pP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begin"/>
      </w:r>
      <w:r w:rsidR="00E37B7C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instrText xml:space="preserve">HYPERLINK "https://edu.ceskatelevize.cz/video/3462-kyselinotvorny-oxid-uhlicity" \h </w:instrText>
      </w:r>
      <w:r w:rsidR="00E37B7C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separate"/>
      </w:r>
      <w:r w:rsidR="005E1FB7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t>Kyselinotvorné a zásadotvorné oxidy</w:t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end"/>
      </w:r>
      <w:bookmarkStart w:id="0" w:name="_GoBack"/>
      <w:bookmarkEnd w:id="0"/>
    </w:p>
    <w:p w:rsidR="00E318B4" w:rsidRDefault="006C7D5C">
      <w:r>
        <w:fldChar w:fldCharType="begin"/>
      </w:r>
      <w:r>
        <w:instrText xml:space="preserve"> HYPERLINK "https://edu.ceskatelevize.cz/video/3423-horeni-kyseliny-borite?vsrc=predmet&amp;vsrcid=chemie" \h </w:instrText>
      </w:r>
      <w:r>
        <w:fldChar w:fldCharType="separate"/>
      </w:r>
      <w:r w:rsidR="005E1FB7">
        <w:t>_____________</w:t>
      </w:r>
      <w:r>
        <w:fldChar w:fldCharType="end"/>
      </w:r>
      <w:r w:rsidR="005E1FB7">
        <w:rPr>
          <w:color w:val="F030A1"/>
        </w:rPr>
        <w:t>______________</w:t>
      </w:r>
      <w:r w:rsidR="005E1FB7">
        <w:rPr>
          <w:color w:val="33BEF2"/>
        </w:rPr>
        <w:t>______________</w:t>
      </w:r>
      <w:r w:rsidR="005E1FB7">
        <w:rPr>
          <w:color w:val="404040"/>
        </w:rPr>
        <w:t>____________</w:t>
      </w:r>
    </w:p>
    <w:p w:rsidR="00E318B4" w:rsidRDefault="00E318B4">
      <w:pPr>
        <w:pStyle w:val="LO-normal"/>
        <w:sectPr w:rsidR="00E318B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18B4" w:rsidRDefault="005E1FB7">
      <w:pPr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Doplňte:</w:t>
      </w:r>
    </w:p>
    <w:p w:rsidR="00E318B4" w:rsidRDefault="005E1FB7">
      <w:pPr>
        <w:spacing w:line="480" w:lineRule="auto"/>
        <w:ind w:left="720" w:right="-11"/>
      </w:pPr>
      <w:r>
        <w:rPr>
          <w:rFonts w:ascii="Arial" w:eastAsia="Arial" w:hAnsi="Arial" w:cs="Arial"/>
          <w:color w:val="404040"/>
          <w:sz w:val="24"/>
          <w:szCs w:val="24"/>
        </w:rPr>
        <w:t xml:space="preserve">Kyselinotvorné oxidy jsou oxidy, které při reakci s </w:t>
      </w:r>
      <w:r>
        <w:rPr>
          <w:rFonts w:ascii="Arial" w:eastAsia="Arial" w:hAnsi="Arial" w:cs="Arial"/>
          <w:color w:val="FF3399"/>
          <w:sz w:val="24"/>
          <w:szCs w:val="24"/>
        </w:rPr>
        <w:t>vodou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vytvář</w:t>
      </w:r>
      <w:r w:rsidR="00B52B1C">
        <w:rPr>
          <w:rFonts w:ascii="Arial" w:eastAsia="Arial" w:hAnsi="Arial" w:cs="Arial"/>
          <w:color w:val="404040"/>
          <w:sz w:val="24"/>
          <w:szCs w:val="24"/>
        </w:rPr>
        <w:t>ej</w:t>
      </w:r>
      <w:r>
        <w:rPr>
          <w:rFonts w:ascii="Arial" w:eastAsia="Arial" w:hAnsi="Arial" w:cs="Arial"/>
          <w:color w:val="404040"/>
          <w:sz w:val="24"/>
          <w:szCs w:val="24"/>
        </w:rPr>
        <w:t>í kyselinu. Zásadotvorné oxidy jsou oxidy, které při reakci s vodou vytvář</w:t>
      </w:r>
      <w:r w:rsidR="00B52B1C">
        <w:rPr>
          <w:rFonts w:ascii="Arial" w:eastAsia="Arial" w:hAnsi="Arial" w:cs="Arial"/>
          <w:color w:val="404040"/>
          <w:sz w:val="24"/>
          <w:szCs w:val="24"/>
        </w:rPr>
        <w:t>ej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í </w:t>
      </w:r>
      <w:r>
        <w:rPr>
          <w:rFonts w:ascii="Arial" w:eastAsia="Arial" w:hAnsi="Arial" w:cs="Arial"/>
          <w:color w:val="FF3399"/>
          <w:sz w:val="24"/>
          <w:szCs w:val="24"/>
        </w:rPr>
        <w:t>zásady (hydroxidy)</w:t>
      </w:r>
      <w:r>
        <w:rPr>
          <w:rFonts w:ascii="Arial" w:eastAsia="Arial" w:hAnsi="Arial" w:cs="Arial"/>
          <w:color w:val="404040"/>
          <w:sz w:val="24"/>
          <w:szCs w:val="24"/>
        </w:rPr>
        <w:t>.</w:t>
      </w:r>
    </w:p>
    <w:p w:rsidR="00E318B4" w:rsidRDefault="00E318B4">
      <w:pPr>
        <w:spacing w:line="480" w:lineRule="auto"/>
        <w:ind w:left="720" w:right="-11"/>
        <w:rPr>
          <w:rFonts w:ascii="Arial" w:eastAsia="Arial" w:hAnsi="Arial" w:cs="Arial"/>
          <w:color w:val="404040"/>
          <w:sz w:val="24"/>
          <w:szCs w:val="24"/>
        </w:rPr>
      </w:pPr>
    </w:p>
    <w:p w:rsidR="00E318B4" w:rsidRDefault="005E1FB7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jsou amfoterní oxidy?</w:t>
      </w:r>
    </w:p>
    <w:p w:rsidR="00E318B4" w:rsidRDefault="005E1FB7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Oxidy, které reagují s kyselinami i se zásadami za vzniku solí.</w:t>
      </w:r>
    </w:p>
    <w:p w:rsidR="00E318B4" w:rsidRDefault="005E1FB7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Oxidy, které nereagují ani s</w:t>
      </w:r>
      <w:r w:rsidR="00B52B1C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kyselinami</w:t>
      </w:r>
      <w:r w:rsidR="00B52B1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ani se zásadami.</w:t>
      </w:r>
    </w:p>
    <w:p w:rsidR="00E318B4" w:rsidRDefault="005E1FB7">
      <w:pPr>
        <w:numPr>
          <w:ilvl w:val="0"/>
          <w:numId w:val="3"/>
        </w:num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Oxidy, které reagují s vodou za vzniku solí.</w:t>
      </w:r>
    </w:p>
    <w:p w:rsidR="00E318B4" w:rsidRDefault="00E318B4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E318B4" w:rsidRDefault="00E318B4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E318B4" w:rsidRDefault="005E1FB7">
      <w:pPr>
        <w:numPr>
          <w:ilvl w:val="0"/>
          <w:numId w:val="1"/>
        </w:numPr>
        <w:spacing w:line="240" w:lineRule="auto"/>
        <w:ind w:right="401"/>
      </w:pPr>
      <w:bookmarkStart w:id="1" w:name="_heading=h.wyv1et8dxerw"/>
      <w:bookmarkEnd w:id="1"/>
      <w:r>
        <w:rPr>
          <w:rFonts w:ascii="Arial" w:eastAsia="Arial" w:hAnsi="Arial" w:cs="Arial"/>
          <w:b/>
          <w:sz w:val="24"/>
          <w:szCs w:val="24"/>
        </w:rPr>
        <w:t>Napište chemickou reakci oxidu vápenatého s vodou a vyčíslete ji:</w:t>
      </w:r>
    </w:p>
    <w:p w:rsidR="00E318B4" w:rsidRDefault="005E1FB7">
      <w:pPr>
        <w:spacing w:line="240" w:lineRule="auto"/>
        <w:ind w:right="401"/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</w:pPr>
      <w:bookmarkStart w:id="2" w:name="_heading=h.k2s3ptnqme97"/>
      <w:bookmarkEnd w:id="2"/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66675</wp:posOffset>
                </wp:positionV>
                <wp:extent cx="257810" cy="1270"/>
                <wp:effectExtent l="0" t="0" r="0" b="0"/>
                <wp:wrapNone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FE71E8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02F7E" id="Obrázek1" o:spid="_x0000_s1026" style="position:absolute;margin-left:121.5pt;margin-top:5.25pt;width:20.3pt;height: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" path="m,l21600,21600e" filled="f" strokecolor="#fe71e8" strokeweight=".26mm">
                <v:stroke endarrow="block" joinstyle="miter"/>
                <v:path arrowok="t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b/>
          <w:color w:val="FF3399"/>
          <w:sz w:val="24"/>
          <w:szCs w:val="24"/>
        </w:rPr>
        <w:t>CaO</w:t>
      </w:r>
      <w:proofErr w:type="spellEnd"/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 </w:t>
      </w:r>
      <w:r w:rsidR="00B52B1C">
        <w:rPr>
          <w:rFonts w:ascii="Arial" w:eastAsia="Arial" w:hAnsi="Arial" w:cs="Arial"/>
          <w:b/>
          <w:color w:val="FF33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3399"/>
          <w:sz w:val="24"/>
          <w:szCs w:val="24"/>
        </w:rPr>
        <w:t>+</w:t>
      </w:r>
      <w:proofErr w:type="gramEnd"/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  H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O    </w:t>
      </w:r>
      <w:r>
        <w:rPr>
          <w:rFonts w:ascii="Arial" w:eastAsia="Arial" w:hAnsi="Arial" w:cs="Arial"/>
          <w:b/>
          <w:color w:val="FF3399"/>
          <w:sz w:val="24"/>
          <w:szCs w:val="24"/>
        </w:rPr>
        <w:tab/>
        <w:t xml:space="preserve"> </w:t>
      </w:r>
      <w:r w:rsidR="00B52B1C">
        <w:rPr>
          <w:rFonts w:ascii="Arial" w:eastAsia="Arial" w:hAnsi="Arial" w:cs="Arial"/>
          <w:b/>
          <w:color w:val="FF3399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 Ca(OH)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</w:p>
    <w:p w:rsidR="00E318B4" w:rsidRDefault="00E318B4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318B4" w:rsidRDefault="00E318B4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3" w:name="_heading=h.mo7fdaeiuwef"/>
      <w:bookmarkEnd w:id="3"/>
    </w:p>
    <w:p w:rsidR="00E318B4" w:rsidRDefault="005E1FB7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4" w:name="_heading=h.hhcm6uphdmlv"/>
      <w:bookmarkEnd w:id="4"/>
      <w:r>
        <w:rPr>
          <w:rFonts w:ascii="Arial" w:eastAsia="Arial" w:hAnsi="Arial" w:cs="Arial"/>
          <w:b/>
          <w:sz w:val="24"/>
          <w:szCs w:val="24"/>
        </w:rPr>
        <w:t>Napište chemickou reakci hydroxidu vápenatého s oxidem uhličitým a vyčíslete ji:</w:t>
      </w:r>
    </w:p>
    <w:p w:rsidR="00E318B4" w:rsidRDefault="005E1FB7">
      <w:pPr>
        <w:spacing w:line="240" w:lineRule="auto"/>
        <w:ind w:right="401"/>
        <w:rPr>
          <w:rFonts w:ascii="Arial" w:eastAsia="Arial" w:hAnsi="Arial" w:cs="Arial"/>
          <w:b/>
          <w:color w:val="FF3399"/>
          <w:sz w:val="24"/>
          <w:szCs w:val="24"/>
        </w:rPr>
      </w:pPr>
      <w:bookmarkStart w:id="5" w:name="_heading=h.xd70mbq5elvb"/>
      <w:bookmarkEnd w:id="5"/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47625</wp:posOffset>
                </wp:positionV>
                <wp:extent cx="246380" cy="1905"/>
                <wp:effectExtent l="0" t="0" r="0" b="0"/>
                <wp:wrapNone/>
                <wp:docPr id="5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FE71E8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336A8" id="Obrázek2" o:spid="_x0000_s1026" style="position:absolute;margin-left:150.95pt;margin-top:3.75pt;width:19.4pt;height: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" path="m,l21600,21600e" filled="f" strokecolor="#fe71e8" strokeweight=".26mm">
                <v:stroke endarrow="block" joinstyle="miter"/>
                <v:path arrowok="t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FF3399"/>
          <w:sz w:val="24"/>
          <w:szCs w:val="24"/>
        </w:rPr>
        <w:t>Ca(</w:t>
      </w:r>
      <w:proofErr w:type="gramEnd"/>
      <w:r>
        <w:rPr>
          <w:rFonts w:ascii="Arial" w:eastAsia="Arial" w:hAnsi="Arial" w:cs="Arial"/>
          <w:b/>
          <w:color w:val="FF3399"/>
          <w:sz w:val="24"/>
          <w:szCs w:val="24"/>
        </w:rPr>
        <w:t>OH)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 </w:t>
      </w:r>
      <w:r w:rsidR="00B52B1C">
        <w:rPr>
          <w:rFonts w:ascii="Arial" w:eastAsia="Arial" w:hAnsi="Arial" w:cs="Arial"/>
          <w:b/>
          <w:color w:val="FF33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3399"/>
          <w:sz w:val="24"/>
          <w:szCs w:val="24"/>
        </w:rPr>
        <w:t>+  CO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  <w:r w:rsidR="00B52B1C">
        <w:rPr>
          <w:rFonts w:ascii="Arial" w:eastAsia="Arial" w:hAnsi="Arial" w:cs="Arial"/>
          <w:b/>
          <w:color w:val="FF3399"/>
          <w:sz w:val="24"/>
          <w:szCs w:val="24"/>
        </w:rPr>
        <w:t xml:space="preserve"> </w:t>
      </w:r>
      <w:r w:rsidR="00B52B1C">
        <w:rPr>
          <w:rFonts w:ascii="Arial" w:eastAsia="Arial" w:hAnsi="Arial" w:cs="Arial"/>
          <w:b/>
          <w:color w:val="FF3399"/>
          <w:sz w:val="24"/>
          <w:szCs w:val="24"/>
        </w:rPr>
        <w:tab/>
        <w:t xml:space="preserve"> </w:t>
      </w:r>
      <w:r w:rsidR="00B52B1C">
        <w:rPr>
          <w:rFonts w:ascii="Arial" w:eastAsia="Arial" w:hAnsi="Arial" w:cs="Arial"/>
          <w:b/>
          <w:color w:val="FF3399"/>
          <w:sz w:val="24"/>
          <w:szCs w:val="24"/>
        </w:rPr>
        <w:tab/>
      </w:r>
      <w:r>
        <w:rPr>
          <w:rFonts w:ascii="Arial" w:eastAsia="Arial" w:hAnsi="Arial" w:cs="Arial"/>
          <w:b/>
          <w:color w:val="FF3399"/>
          <w:sz w:val="24"/>
          <w:szCs w:val="24"/>
        </w:rPr>
        <w:t>CaCO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 </w:t>
      </w:r>
      <w:r w:rsidR="00B52B1C">
        <w:rPr>
          <w:rFonts w:ascii="Arial" w:eastAsia="Arial" w:hAnsi="Arial" w:cs="Arial"/>
          <w:b/>
          <w:color w:val="FF33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3399"/>
          <w:sz w:val="24"/>
          <w:szCs w:val="24"/>
        </w:rPr>
        <w:t>+  H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color w:val="FF3399"/>
          <w:sz w:val="24"/>
          <w:szCs w:val="24"/>
        </w:rPr>
        <w:t>O</w:t>
      </w:r>
    </w:p>
    <w:p w:rsidR="00E318B4" w:rsidRDefault="00E318B4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318B4" w:rsidRDefault="00E318B4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6" w:name="_heading=h.zd4lzvwo22n"/>
      <w:bookmarkEnd w:id="6"/>
    </w:p>
    <w:p w:rsidR="00E318B4" w:rsidRDefault="005E1FB7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7" w:name="_heading=h.eendehepw2xz"/>
      <w:bookmarkEnd w:id="7"/>
      <w:r>
        <w:rPr>
          <w:rFonts w:ascii="Arial" w:eastAsia="Arial" w:hAnsi="Arial" w:cs="Arial"/>
          <w:b/>
          <w:sz w:val="24"/>
          <w:szCs w:val="24"/>
        </w:rPr>
        <w:t>Jak bude předchozí reakce probíhat v nadbytku oxidu uhličitého?</w:t>
      </w:r>
    </w:p>
    <w:p w:rsidR="00E318B4" w:rsidRDefault="005E1FB7">
      <w:p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bookmarkStart w:id="8" w:name="_heading=h.w2bqwproam8d"/>
      <w:bookmarkEnd w:id="8"/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>V nadbytku oxidu uhličitého bude vznikat hydrogenuhličitan vápenatý.</w:t>
      </w:r>
    </w:p>
    <w:p w:rsidR="00E318B4" w:rsidRDefault="005E1FB7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lastRenderedPageBreak/>
        <w:br w:type="page"/>
      </w:r>
    </w:p>
    <w:p w:rsidR="00E318B4" w:rsidRDefault="00E318B4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9" w:name="_heading=h.9bvt6txb82kl"/>
      <w:bookmarkEnd w:id="9"/>
    </w:p>
    <w:p w:rsidR="00E318B4" w:rsidRDefault="005E1FB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Pojmenujte oxidy a určete</w:t>
      </w:r>
      <w:r w:rsidR="00B52B1C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zda jsou kyselinotvorné, zásadotvorné či amfoterní.</w:t>
      </w:r>
    </w:p>
    <w:p w:rsidR="00E318B4" w:rsidRDefault="00E318B4"/>
    <w:tbl>
      <w:tblPr>
        <w:tblW w:w="86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324"/>
        <w:gridCol w:w="3016"/>
        <w:gridCol w:w="3345"/>
      </w:tblGrid>
      <w:tr w:rsidR="00E318B4">
        <w:trPr>
          <w:trHeight w:val="573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E318B4" w:rsidRDefault="00B52B1C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  <w:r w:rsidR="005E1FB7">
              <w:rPr>
                <w:rFonts w:ascii="Arial" w:eastAsia="Arial" w:hAnsi="Arial" w:cs="Arial"/>
                <w:b/>
              </w:rPr>
              <w:t>zorec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E318B4" w:rsidRDefault="00B52B1C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 w:rsidR="005E1FB7">
              <w:rPr>
                <w:rFonts w:ascii="Arial" w:eastAsia="Arial" w:hAnsi="Arial" w:cs="Arial"/>
                <w:b/>
              </w:rPr>
              <w:t>ázev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E318B4" w:rsidRDefault="00B52B1C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5E1FB7">
              <w:rPr>
                <w:rFonts w:ascii="Arial" w:eastAsia="Arial" w:hAnsi="Arial" w:cs="Arial"/>
                <w:b/>
              </w:rPr>
              <w:t>ruh oxidu</w:t>
            </w:r>
          </w:p>
        </w:tc>
      </w:tr>
      <w:tr w:rsidR="00E318B4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siřičitý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kyselinotvorný oxid</w:t>
            </w:r>
          </w:p>
        </w:tc>
      </w:tr>
      <w:tr w:rsidR="00E318B4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dusitý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kyselinotvorný oxid</w:t>
            </w:r>
          </w:p>
        </w:tc>
      </w:tr>
      <w:tr w:rsidR="00E318B4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ZnO</w:t>
            </w:r>
            <w:proofErr w:type="spellEnd"/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zinečnatý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amfoterní oxid</w:t>
            </w:r>
          </w:p>
        </w:tc>
      </w:tr>
      <w:tr w:rsidR="00E318B4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sodný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zásadotvorný oxid</w:t>
            </w:r>
          </w:p>
        </w:tc>
      </w:tr>
      <w:tr w:rsidR="00E318B4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uhličitý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kyselinotvorný oxid</w:t>
            </w:r>
          </w:p>
        </w:tc>
      </w:tr>
      <w:tr w:rsidR="00E318B4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MgO</w:t>
            </w:r>
            <w:proofErr w:type="spellEnd"/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hořečnatý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zásadotvorný oxid</w:t>
            </w:r>
          </w:p>
        </w:tc>
      </w:tr>
      <w:tr w:rsidR="00E318B4">
        <w:trPr>
          <w:trHeight w:val="675"/>
          <w:jc w:val="center"/>
        </w:trPr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fosforitý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8B4" w:rsidRDefault="005E1FB7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kyselinotvorný oxid</w:t>
            </w:r>
          </w:p>
        </w:tc>
      </w:tr>
    </w:tbl>
    <w:p w:rsidR="00E318B4" w:rsidRDefault="00E318B4">
      <w:pPr>
        <w:keepNext/>
        <w:spacing w:line="240" w:lineRule="auto"/>
        <w:ind w:left="360" w:right="401"/>
        <w:rPr>
          <w:rFonts w:ascii="Arial" w:eastAsia="Arial" w:hAnsi="Arial" w:cs="Arial"/>
          <w:b/>
          <w:sz w:val="24"/>
          <w:szCs w:val="24"/>
        </w:rPr>
      </w:pPr>
    </w:p>
    <w:p w:rsidR="00E318B4" w:rsidRDefault="00E318B4">
      <w:pPr>
        <w:keepNext/>
        <w:spacing w:line="240" w:lineRule="auto"/>
        <w:ind w:left="360" w:right="401"/>
        <w:rPr>
          <w:rFonts w:ascii="Arial" w:eastAsia="Arial" w:hAnsi="Arial" w:cs="Arial"/>
          <w:b/>
          <w:sz w:val="24"/>
          <w:szCs w:val="24"/>
        </w:rPr>
      </w:pPr>
    </w:p>
    <w:p w:rsidR="00E318B4" w:rsidRDefault="005E1FB7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</w:t>
      </w:r>
      <w:r w:rsidR="00B52B1C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E318B4" w:rsidRDefault="00E318B4">
      <w:pPr>
        <w:pStyle w:val="LO-normal"/>
        <w:sectPr w:rsidR="00E318B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18B4" w:rsidRDefault="005E1FB7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2162175</wp:posOffset>
                </wp:positionV>
                <wp:extent cx="6932930" cy="1078865"/>
                <wp:effectExtent l="0" t="0" r="0" b="0"/>
                <wp:wrapSquare wrapText="bothSides"/>
                <wp:docPr id="6" name="Obráze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160" cy="10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18B4" w:rsidRDefault="005E1FB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E318B4" w:rsidRDefault="00E318B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3" o:spid="_x0000_s1026" style="position:absolute;left:0;text-align:left;margin-left:-4.8pt;margin-top:170.25pt;width:545.9pt;height:84.95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" filled="f" stroked="f">
                <v:textbox>
                  <w:txbxContent>
                    <w:p w:rsidR="00E318B4" w:rsidRDefault="005E1FB7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E318B4" w:rsidRDefault="00E318B4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8B4" w:rsidRDefault="00E318B4">
      <w:pPr>
        <w:pStyle w:val="LO-normal"/>
        <w:sectPr w:rsidR="00E318B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E1FB7" w:rsidRDefault="005E1FB7"/>
    <w:sectPr w:rsidR="005E1FB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5C" w:rsidRDefault="006C7D5C">
      <w:pPr>
        <w:spacing w:after="0" w:line="240" w:lineRule="auto"/>
      </w:pPr>
      <w:r>
        <w:separator/>
      </w:r>
    </w:p>
  </w:endnote>
  <w:endnote w:type="continuationSeparator" w:id="0">
    <w:p w:rsidR="006C7D5C" w:rsidRDefault="006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B4" w:rsidRDefault="00E318B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318B4">
      <w:tc>
        <w:tcPr>
          <w:tcW w:w="3485" w:type="dxa"/>
          <w:shd w:val="clear" w:color="auto" w:fill="auto"/>
        </w:tcPr>
        <w:p w:rsidR="00E318B4" w:rsidRDefault="00E318B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318B4" w:rsidRDefault="00E318B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318B4" w:rsidRDefault="00E318B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318B4" w:rsidRDefault="005E1FB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5C" w:rsidRDefault="006C7D5C">
      <w:pPr>
        <w:spacing w:after="0" w:line="240" w:lineRule="auto"/>
      </w:pPr>
      <w:r>
        <w:separator/>
      </w:r>
    </w:p>
  </w:footnote>
  <w:footnote w:type="continuationSeparator" w:id="0">
    <w:p w:rsidR="006C7D5C" w:rsidRDefault="006C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B4" w:rsidRDefault="00E318B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318B4">
      <w:trPr>
        <w:trHeight w:val="1278"/>
      </w:trPr>
      <w:tc>
        <w:tcPr>
          <w:tcW w:w="10455" w:type="dxa"/>
          <w:shd w:val="clear" w:color="auto" w:fill="auto"/>
        </w:tcPr>
        <w:p w:rsidR="00E318B4" w:rsidRDefault="005E1FB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18B4" w:rsidRDefault="00E318B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B4" w:rsidRDefault="005E1FB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4B90"/>
    <w:multiLevelType w:val="multilevel"/>
    <w:tmpl w:val="46EE9DA0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44EB2DC4"/>
    <w:multiLevelType w:val="multilevel"/>
    <w:tmpl w:val="EE8ABB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1D22"/>
    <w:multiLevelType w:val="multilevel"/>
    <w:tmpl w:val="C2D60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37733F"/>
    <w:multiLevelType w:val="multilevel"/>
    <w:tmpl w:val="EFA40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8B4"/>
    <w:rsid w:val="005E1FB7"/>
    <w:rsid w:val="006C7D5C"/>
    <w:rsid w:val="00B52B1C"/>
    <w:rsid w:val="00E318B4"/>
    <w:rsid w:val="00E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409E-4FF3-4FC1-BA80-454B9B7F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eastAsia="Arial" w:hAnsi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2B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B1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CQjGmZ+1WZMfffkeSmP6XNVcGw==">AMUW2mULl2PCzsOniqLWdH3ZdOdF/H1UcP3bMM9g9TlhaKN+rQMlLJms8nN7jnoDu+twOVFxwcsZgi4TwQAXw8zog+t30xjY6bBTwUNLrZz9TRDk8UjSxJD7hIHmqX8m4EWMvCzYLZXoEnqbGMIk45JNnGy233/YRcA55iNbZ/Q9fNWhwCAfzGvlMHq/uORHS0J+4dmJhH/9vYpCjdeZi2ENz7eXAG0N+BfkH7Z6SLCyWa5vl2Bn+eppaZ+5A09wGiIMrRnl0f8BIwp74+WAQh3nYzH3BFU3o5lQV8kJoDMeZAtSWW3K3JyJbE9MD+GgkUk10+yJ6m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4</cp:revision>
  <dcterms:created xsi:type="dcterms:W3CDTF">2021-10-07T18:41:00Z</dcterms:created>
  <dcterms:modified xsi:type="dcterms:W3CDTF">2022-07-28T14:43:00Z</dcterms:modified>
  <dc:language>cs-CZ</dc:language>
</cp:coreProperties>
</file>