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1B" w:rsidRDefault="00AF111B">
      <w:pPr>
        <w:keepNext/>
        <w:widowControl w:val="0"/>
        <w:spacing w:after="0" w:line="276" w:lineRule="auto"/>
      </w:pPr>
    </w:p>
    <w:p w:rsidR="00AF111B" w:rsidRDefault="00C00042">
      <w:pPr>
        <w:keepNext/>
        <w:rPr>
          <w:rFonts w:ascii="Arial" w:eastAsia="Arial" w:hAnsi="Arial" w:cs="Arial"/>
          <w:b/>
          <w:i/>
          <w:color w:val="000000"/>
          <w:sz w:val="44"/>
          <w:szCs w:val="44"/>
          <w:highlight w:val="white"/>
        </w:rPr>
      </w:pPr>
      <w:r>
        <w:rPr>
          <w:rFonts w:ascii="Arial" w:eastAsia="Arial" w:hAnsi="Arial" w:cs="Arial"/>
          <w:b/>
          <w:color w:val="000000"/>
          <w:sz w:val="44"/>
          <w:szCs w:val="44"/>
          <w:shd w:val="clear" w:color="auto" w:fill="FFFFFF"/>
        </w:rPr>
        <w:t>Kyselina boritá</w:t>
      </w:r>
    </w:p>
    <w:p w:rsidR="00AF111B" w:rsidRDefault="00AF111B">
      <w:pPr>
        <w:pStyle w:val="LO-normal"/>
        <w:sectPr w:rsidR="00AF111B">
          <w:headerReference w:type="default" r:id="rId8"/>
          <w:footerReference w:type="default" r:id="rId9"/>
          <w:headerReference w:type="first" r:id="rId10"/>
          <w:pgSz w:w="11906" w:h="16838"/>
          <w:pgMar w:top="765" w:right="849" w:bottom="765" w:left="720" w:header="708" w:footer="708" w:gutter="0"/>
          <w:pgNumType w:start="1"/>
          <w:cols w:space="708"/>
          <w:formProt w:val="0"/>
          <w:titlePg/>
          <w:docGrid w:linePitch="240" w:charSpace="-2049"/>
        </w:sectPr>
      </w:pPr>
    </w:p>
    <w:p w:rsidR="00AF111B" w:rsidRDefault="00C00042" w:rsidP="0009207D">
      <w:pPr>
        <w:keepNext/>
        <w:spacing w:before="240" w:after="120"/>
        <w:ind w:right="131"/>
        <w:jc w:val="both"/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Pracovní list je určen pro studenty středních škol a jeho cílem je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seznámit </w:t>
      </w:r>
      <w:r w:rsidR="0009207D"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se 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s vlastnostmi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strukturou a využitím kyselin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 xml:space="preserve"> borit</w:t>
      </w:r>
      <w:r>
        <w:rPr>
          <w:rFonts w:ascii="Arial" w:eastAsia="Arial" w:hAnsi="Arial" w:cs="Arial"/>
          <w:sz w:val="24"/>
          <w:szCs w:val="24"/>
        </w:rPr>
        <w:t>é</w:t>
      </w:r>
      <w:hyperlink r:id="rId11">
        <w:r>
          <w:rPr>
            <w:rFonts w:ascii="Arial" w:eastAsia="Arial" w:hAnsi="Arial" w:cs="Arial"/>
            <w:color w:val="000000"/>
            <w:sz w:val="24"/>
            <w:szCs w:val="24"/>
            <w:shd w:val="clear" w:color="auto" w:fill="FFFFFF"/>
          </w:rPr>
          <w:t>.</w:t>
        </w:r>
      </w:hyperlink>
    </w:p>
    <w:p w:rsidR="00AF111B" w:rsidRDefault="00C00042">
      <w:pPr>
        <w:keepNext/>
        <w:numPr>
          <w:ilvl w:val="0"/>
          <w:numId w:val="3"/>
        </w:numPr>
        <w:ind w:left="357" w:hanging="357"/>
      </w:pPr>
      <w:hyperlink r:id="rId12">
        <w:r>
          <w:rPr>
            <w:rStyle w:val="Internetovodkaz"/>
            <w:rFonts w:ascii="Arial" w:eastAsia="Arial" w:hAnsi="Arial" w:cs="Arial"/>
            <w:b/>
            <w:color w:val="FF3399"/>
            <w:sz w:val="32"/>
            <w:szCs w:val="32"/>
            <w:highlight w:val="white"/>
          </w:rPr>
          <w:t>Hoření kyseliny borité</w:t>
        </w:r>
      </w:hyperlink>
    </w:p>
    <w:p w:rsidR="00AF111B" w:rsidRDefault="00C00042">
      <w:hyperlink r:id="rId13">
        <w:r>
          <w:t>_____________</w:t>
        </w:r>
      </w:hyperlink>
      <w:r>
        <w:rPr>
          <w:color w:val="F030A1"/>
        </w:rPr>
        <w:t>______________</w:t>
      </w:r>
      <w:r>
        <w:rPr>
          <w:color w:val="33BEF2"/>
        </w:rPr>
        <w:t>______________</w:t>
      </w:r>
      <w:r>
        <w:rPr>
          <w:color w:val="404040"/>
        </w:rPr>
        <w:t>_____________</w:t>
      </w:r>
    </w:p>
    <w:p w:rsidR="00AF111B" w:rsidRDefault="00AF111B">
      <w:pPr>
        <w:pStyle w:val="LO-normal"/>
        <w:sectPr w:rsidR="00AF111B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F111B" w:rsidRDefault="00C00042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lastRenderedPageBreak/>
        <w:t>Jakou barvou hoří sloučeniny boru?</w:t>
      </w:r>
    </w:p>
    <w:p w:rsidR="00AF111B" w:rsidRDefault="00C00042">
      <w:pPr>
        <w:keepNext/>
        <w:numPr>
          <w:ilvl w:val="0"/>
          <w:numId w:val="2"/>
        </w:numPr>
        <w:spacing w:line="240" w:lineRule="auto"/>
        <w:ind w:left="1077" w:right="403" w:hanging="357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zelenou</w:t>
      </w:r>
    </w:p>
    <w:p w:rsidR="00AF111B" w:rsidRDefault="00C00042">
      <w:pPr>
        <w:keepNext/>
        <w:numPr>
          <w:ilvl w:val="0"/>
          <w:numId w:val="2"/>
        </w:numPr>
        <w:spacing w:line="240" w:lineRule="auto"/>
        <w:ind w:left="1077" w:right="403" w:hanging="357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oranžovou</w:t>
      </w:r>
    </w:p>
    <w:p w:rsidR="00AF111B" w:rsidRDefault="00C00042">
      <w:pPr>
        <w:keepNext/>
        <w:numPr>
          <w:ilvl w:val="0"/>
          <w:numId w:val="2"/>
        </w:numPr>
        <w:spacing w:line="240" w:lineRule="auto"/>
        <w:ind w:left="1077" w:right="403" w:hanging="357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shd w:val="clear" w:color="auto" w:fill="FFFFFF"/>
        </w:rPr>
        <w:t>modrou</w:t>
      </w:r>
    </w:p>
    <w:p w:rsidR="00AF111B" w:rsidRDefault="00AF111B">
      <w:pPr>
        <w:keepNext/>
        <w:spacing w:line="240" w:lineRule="auto"/>
        <w:ind w:left="1080" w:right="403"/>
        <w:rPr>
          <w:rFonts w:ascii="Arial" w:eastAsia="Arial" w:hAnsi="Arial" w:cs="Arial"/>
          <w:sz w:val="24"/>
          <w:szCs w:val="24"/>
        </w:rPr>
      </w:pPr>
    </w:p>
    <w:p w:rsidR="00AF111B" w:rsidRDefault="00C00042">
      <w:pPr>
        <w:keepNext/>
        <w:numPr>
          <w:ilvl w:val="0"/>
          <w:numId w:val="1"/>
        </w:numPr>
        <w:spacing w:line="240" w:lineRule="auto"/>
        <w:ind w:right="401"/>
      </w:pPr>
      <w:bookmarkStart w:id="0" w:name="_heading=h.gjdgxs"/>
      <w:bookmarkEnd w:id="0"/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Napište </w:t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sumární vzorec kyseliny borité:</w:t>
      </w:r>
    </w:p>
    <w:p w:rsidR="00AF111B" w:rsidRDefault="00AF111B">
      <w:pPr>
        <w:keepNext/>
        <w:spacing w:line="240" w:lineRule="auto"/>
        <w:ind w:left="1440" w:right="401" w:hanging="360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F111B" w:rsidRDefault="00C00042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</w:t>
      </w:r>
    </w:p>
    <w:p w:rsidR="00AF111B" w:rsidRDefault="00C00042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noProof/>
          <w:color w:val="000000"/>
          <w:sz w:val="24"/>
          <w:szCs w:val="24"/>
          <w:shd w:val="clear" w:color="auto" w:fill="FFFFFF"/>
          <w:lang w:eastAsia="cs-CZ" w:bidi="he-IL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563880</wp:posOffset>
            </wp:positionV>
            <wp:extent cx="1033145" cy="762000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 xml:space="preserve">Označte správný strukturní vzorec kyseliny borité: </w:t>
      </w:r>
    </w:p>
    <w:p w:rsidR="00AF111B" w:rsidRDefault="00C00042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  <w:shd w:val="clear" w:color="auto" w:fill="FFFFFF"/>
        </w:rPr>
      </w:pPr>
      <w:r>
        <w:rPr>
          <w:rFonts w:ascii="Arial" w:eastAsia="Arial" w:hAnsi="Arial" w:cs="Arial"/>
          <w:noProof/>
          <w:color w:val="33BEF2"/>
          <w:shd w:val="clear" w:color="auto" w:fill="FFFFFF"/>
          <w:lang w:eastAsia="cs-CZ" w:bidi="he-IL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4905375</wp:posOffset>
            </wp:positionH>
            <wp:positionV relativeFrom="paragraph">
              <wp:posOffset>239395</wp:posOffset>
            </wp:positionV>
            <wp:extent cx="446405" cy="78105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color w:val="33BEF2"/>
          <w:shd w:val="clear" w:color="auto" w:fill="FFFFFF"/>
          <w:lang w:eastAsia="cs-CZ" w:bidi="he-IL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281305</wp:posOffset>
            </wp:positionV>
            <wp:extent cx="981075" cy="723900"/>
            <wp:effectExtent l="0" t="0" r="0" b="0"/>
            <wp:wrapTopAndBottom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111B" w:rsidRDefault="00AF111B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</w:rPr>
      </w:pPr>
    </w:p>
    <w:p w:rsidR="00AF111B" w:rsidRDefault="00AF111B">
      <w:pPr>
        <w:keepNext/>
        <w:spacing w:line="480" w:lineRule="auto"/>
        <w:ind w:left="284" w:right="-11" w:firstLine="424"/>
        <w:jc w:val="both"/>
        <w:rPr>
          <w:rFonts w:ascii="Arial" w:eastAsia="Arial" w:hAnsi="Arial" w:cs="Arial"/>
          <w:color w:val="33BEF2"/>
        </w:rPr>
      </w:pPr>
    </w:p>
    <w:p w:rsidR="00AF111B" w:rsidRDefault="00C00042">
      <w:pPr>
        <w:keepNext/>
        <w:numPr>
          <w:ilvl w:val="0"/>
          <w:numId w:val="1"/>
        </w:numPr>
        <w:spacing w:line="240" w:lineRule="auto"/>
        <w:ind w:right="401"/>
      </w:pPr>
      <w:r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</w:rPr>
        <w:t>Kde se používá kyselina boritá?</w:t>
      </w:r>
    </w:p>
    <w:p w:rsidR="00AF111B" w:rsidRDefault="00C00042">
      <w:pPr>
        <w:keepNext/>
        <w:spacing w:line="480" w:lineRule="auto"/>
        <w:ind w:left="284" w:right="-11"/>
        <w:jc w:val="both"/>
        <w:rPr>
          <w:rFonts w:ascii="Arial" w:eastAsia="Arial" w:hAnsi="Arial" w:cs="Arial"/>
          <w:color w:val="33BEF2"/>
          <w:highlight w:val="white"/>
        </w:rPr>
      </w:pP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11B" w:rsidRDefault="00AF111B">
      <w:pPr>
        <w:pStyle w:val="LO-normal"/>
        <w:sectPr w:rsidR="00AF111B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F111B" w:rsidRDefault="00C00042">
      <w:pPr>
        <w:keepNext/>
        <w:spacing w:line="240" w:lineRule="auto"/>
        <w:ind w:left="720" w:right="401" w:hanging="360"/>
        <w:rPr>
          <w:rFonts w:ascii="Arial" w:eastAsia="Arial" w:hAnsi="Arial" w:cs="Arial"/>
          <w:b/>
          <w:sz w:val="24"/>
          <w:szCs w:val="24"/>
        </w:rPr>
      </w:pPr>
      <w:r>
        <w:lastRenderedPageBreak/>
        <w:br w:type="page"/>
      </w:r>
    </w:p>
    <w:p w:rsidR="00AF111B" w:rsidRDefault="00AF111B">
      <w:pPr>
        <w:spacing w:line="240" w:lineRule="auto"/>
        <w:ind w:left="720" w:right="401" w:hanging="360"/>
        <w:rPr>
          <w:rFonts w:ascii="Arial" w:eastAsia="Arial" w:hAnsi="Arial" w:cs="Arial"/>
          <w:b/>
          <w:sz w:val="24"/>
          <w:szCs w:val="24"/>
        </w:rPr>
      </w:pPr>
    </w:p>
    <w:p w:rsidR="00AF111B" w:rsidRDefault="00C00042">
      <w:pPr>
        <w:keepNext/>
        <w:rPr>
          <w:rFonts w:ascii="Arial" w:eastAsia="Arial" w:hAnsi="Arial" w:cs="Arial"/>
          <w:b/>
          <w:color w:val="F030A1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F030A1"/>
          <w:sz w:val="28"/>
          <w:szCs w:val="28"/>
          <w:shd w:val="clear" w:color="auto" w:fill="FFFFFF"/>
        </w:rPr>
        <w:t>Co jsem se touto aktivitou naučil(a):</w:t>
      </w:r>
    </w:p>
    <w:p w:rsidR="00AF111B" w:rsidRDefault="00AF111B">
      <w:pPr>
        <w:pStyle w:val="LO-normal"/>
        <w:sectPr w:rsidR="00AF111B">
          <w:type w:val="continuous"/>
          <w:pgSz w:w="11906" w:h="16838"/>
          <w:pgMar w:top="765" w:right="849" w:bottom="720" w:left="720" w:header="708" w:footer="0" w:gutter="0"/>
          <w:cols w:space="708"/>
          <w:formProt w:val="0"/>
          <w:docGrid w:linePitch="240" w:charSpace="-2049"/>
        </w:sectPr>
      </w:pPr>
    </w:p>
    <w:p w:rsidR="00AF111B" w:rsidRDefault="00C00042">
      <w:pPr>
        <w:keepNext/>
        <w:spacing w:line="480" w:lineRule="auto"/>
        <w:ind w:left="284" w:right="-11"/>
        <w:jc w:val="both"/>
      </w:pPr>
      <w:r>
        <w:rPr>
          <w:noProof/>
          <w:lang w:eastAsia="cs-CZ" w:bidi="he-IL"/>
        </w:rPr>
        <w:lastRenderedPageBreak/>
        <mc:AlternateContent>
          <mc:Choice Requires="wps">
            <w:drawing>
              <wp:anchor distT="45720" distB="45720" distL="114300" distR="114300" simplePos="0" relativeHeight="8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6156960</wp:posOffset>
                </wp:positionV>
                <wp:extent cx="6885305" cy="1031240"/>
                <wp:effectExtent l="0" t="0" r="0" b="0"/>
                <wp:wrapSquare wrapText="bothSides"/>
                <wp:docPr id="7" name="Obrázek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4640" cy="10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F111B" w:rsidRDefault="00C00042">
                            <w:pPr>
                              <w:pStyle w:val="Obsahrmce"/>
                              <w:spacing w:line="258" w:lineRule="exact"/>
                            </w:pPr>
                            <w:r>
                              <w:rPr>
                                <w:color w:val="000000"/>
                              </w:rPr>
                              <w:t xml:space="preserve"> Autor: 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 w:rsidR="00AF111B" w:rsidRDefault="00AF111B">
                            <w:pPr>
                              <w:pStyle w:val="Obsahrmce"/>
                              <w:spacing w:line="258" w:lineRule="exac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484.8pt;width:542.05pt;height:81.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color w:val="33BEF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11B" w:rsidRDefault="00AF111B">
      <w:pPr>
        <w:pStyle w:val="LO-normal"/>
        <w:sectPr w:rsidR="00AF111B">
          <w:type w:val="continuous"/>
          <w:pgSz w:w="11906" w:h="16838"/>
          <w:pgMar w:top="765" w:right="849" w:bottom="765" w:left="720" w:header="708" w:footer="708" w:gutter="0"/>
          <w:cols w:space="708"/>
          <w:formProt w:val="0"/>
          <w:docGrid w:linePitch="240" w:charSpace="-2049"/>
        </w:sectPr>
      </w:pPr>
    </w:p>
    <w:p w:rsidR="00C00042" w:rsidRDefault="00C00042">
      <w:bookmarkStart w:id="1" w:name="_GoBack"/>
      <w:bookmarkEnd w:id="1"/>
    </w:p>
    <w:sectPr w:rsidR="00C00042">
      <w:type w:val="continuous"/>
      <w:pgSz w:w="11906" w:h="16838"/>
      <w:pgMar w:top="765" w:right="849" w:bottom="765" w:left="720" w:header="708" w:footer="708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042" w:rsidRDefault="00C00042">
      <w:pPr>
        <w:spacing w:after="0" w:line="240" w:lineRule="auto"/>
      </w:pPr>
      <w:r>
        <w:separator/>
      </w:r>
    </w:p>
  </w:endnote>
  <w:endnote w:type="continuationSeparator" w:id="0">
    <w:p w:rsidR="00C00042" w:rsidRDefault="00C00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1B" w:rsidRDefault="00AF111B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3485"/>
      <w:gridCol w:w="3485"/>
      <w:gridCol w:w="3485"/>
    </w:tblGrid>
    <w:tr w:rsidR="00AF111B">
      <w:tc>
        <w:tcPr>
          <w:tcW w:w="3485" w:type="dxa"/>
          <w:shd w:val="clear" w:color="auto" w:fill="auto"/>
        </w:tcPr>
        <w:p w:rsidR="00AF111B" w:rsidRDefault="00AF111B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AF111B" w:rsidRDefault="00AF111B">
          <w:pPr>
            <w:keepNext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  <w:shd w:val="clear" w:color="auto" w:fill="FFFFFF"/>
            </w:rPr>
          </w:pPr>
        </w:p>
      </w:tc>
      <w:tc>
        <w:tcPr>
          <w:tcW w:w="3485" w:type="dxa"/>
          <w:shd w:val="clear" w:color="auto" w:fill="auto"/>
        </w:tcPr>
        <w:p w:rsidR="00AF111B" w:rsidRDefault="00AF111B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  <w:shd w:val="clear" w:color="auto" w:fill="FFFFFF"/>
            </w:rPr>
          </w:pPr>
        </w:p>
      </w:tc>
    </w:tr>
  </w:tbl>
  <w:p w:rsidR="00AF111B" w:rsidRDefault="00C00042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  <w:r>
      <w:rPr>
        <w:noProof/>
        <w:color w:val="000000"/>
        <w:shd w:val="clear" w:color="auto" w:fill="FFFFFF"/>
        <w:lang w:eastAsia="cs-CZ" w:bidi="he-IL"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042" w:rsidRDefault="00C00042">
      <w:pPr>
        <w:spacing w:after="0" w:line="240" w:lineRule="auto"/>
      </w:pPr>
      <w:r>
        <w:separator/>
      </w:r>
    </w:p>
  </w:footnote>
  <w:footnote w:type="continuationSeparator" w:id="0">
    <w:p w:rsidR="00C00042" w:rsidRDefault="00C00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1B" w:rsidRDefault="00AF111B">
    <w:pPr>
      <w:keepNext/>
      <w:widowControl w:val="0"/>
      <w:spacing w:after="0" w:line="276" w:lineRule="auto"/>
      <w:rPr>
        <w:color w:val="000000"/>
        <w:shd w:val="clear" w:color="auto" w:fill="FFFFFF"/>
      </w:rPr>
    </w:pPr>
  </w:p>
  <w:tbl>
    <w:tblPr>
      <w:tblW w:w="10455" w:type="dxa"/>
      <w:tblLook w:val="0600" w:firstRow="0" w:lastRow="0" w:firstColumn="0" w:lastColumn="0" w:noHBand="1" w:noVBand="1"/>
    </w:tblPr>
    <w:tblGrid>
      <w:gridCol w:w="10455"/>
    </w:tblGrid>
    <w:tr w:rsidR="00AF111B">
      <w:trPr>
        <w:trHeight w:val="1278"/>
      </w:trPr>
      <w:tc>
        <w:tcPr>
          <w:tcW w:w="10455" w:type="dxa"/>
          <w:shd w:val="clear" w:color="auto" w:fill="auto"/>
        </w:tcPr>
        <w:p w:rsidR="00AF111B" w:rsidRDefault="00C00042">
          <w:pPr>
            <w:keepNext/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  <w:highlight w:val="white"/>
            </w:rPr>
          </w:pPr>
          <w:r>
            <w:rPr>
              <w:noProof/>
              <w:lang w:eastAsia="cs-CZ" w:bidi="he-IL"/>
            </w:rPr>
            <w:drawing>
              <wp:inline distT="0" distB="0" distL="0" distR="0">
                <wp:extent cx="6553200" cy="569595"/>
                <wp:effectExtent l="0" t="0" r="0" b="0"/>
                <wp:docPr id="1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111B" w:rsidRDefault="00AF111B">
    <w:pPr>
      <w:keepNext/>
      <w:tabs>
        <w:tab w:val="center" w:pos="4680"/>
        <w:tab w:val="right" w:pos="9360"/>
      </w:tabs>
      <w:spacing w:after="0" w:line="240" w:lineRule="auto"/>
      <w:rPr>
        <w:color w:val="000000"/>
        <w:shd w:val="clear" w:color="auto" w:fil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1B" w:rsidRDefault="00C00042">
    <w:pPr>
      <w:keepNext/>
      <w:tabs>
        <w:tab w:val="center" w:pos="4680"/>
        <w:tab w:val="right" w:pos="9360"/>
      </w:tabs>
      <w:spacing w:after="0" w:line="240" w:lineRule="auto"/>
      <w:rPr>
        <w:color w:val="000000"/>
        <w:highlight w:val="white"/>
      </w:rPr>
    </w:pPr>
    <w:r>
      <w:rPr>
        <w:noProof/>
        <w:lang w:eastAsia="cs-CZ" w:bidi="he-IL"/>
      </w:rPr>
      <w:drawing>
        <wp:inline distT="0" distB="0" distL="0" distR="0">
          <wp:extent cx="6553200" cy="100965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462DD"/>
    <w:multiLevelType w:val="multilevel"/>
    <w:tmpl w:val="236E8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195F71"/>
    <w:multiLevelType w:val="multilevel"/>
    <w:tmpl w:val="766ED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b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abstractNum w:abstractNumId="2" w15:restartNumberingAfterBreak="0">
    <w:nsid w:val="6DB04DF5"/>
    <w:multiLevelType w:val="multilevel"/>
    <w:tmpl w:val="F49CA1B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B5E63"/>
    <w:multiLevelType w:val="multilevel"/>
    <w:tmpl w:val="77902D34"/>
    <w:lvl w:ilvl="0">
      <w:start w:val="1"/>
      <w:numFmt w:val="bullet"/>
      <w:lvlText w:val="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ind w:left="252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ind w:left="39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ind w:left="4680" w:hanging="1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4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ind w:left="61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ind w:left="6840" w:hanging="1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1B"/>
    <w:rsid w:val="0009207D"/>
    <w:rsid w:val="00AF111B"/>
    <w:rsid w:val="00C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63BC-4D2A-4574-BAAA-6B23E0C7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LO-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zevpracovnholistuChar">
    <w:name w:val="Název pracovního listu Char"/>
    <w:basedOn w:val="DefaultParagraphFont"/>
    <w:link w:val="Nzevpracovnholistu"/>
    <w:qFormat/>
    <w:rsid w:val="7DAA1868"/>
    <w:rPr>
      <w:rFonts w:ascii="Arial" w:eastAsia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basedOn w:val="DefaultParagraphFont"/>
    <w:link w:val="Popispracovnholistu"/>
    <w:qFormat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DefaultParagraphFont"/>
    <w:qFormat/>
    <w:rsid w:val="00EE3316"/>
    <w:rPr>
      <w:rFonts w:ascii="Arial" w:eastAsia="Arial" w:hAnsi="Arial" w:cs="Arial"/>
      <w:b/>
      <w:sz w:val="24"/>
    </w:rPr>
  </w:style>
  <w:style w:type="character" w:customStyle="1" w:styleId="dekodpovChar">
    <w:name w:val="Řádek odpověď Char"/>
    <w:basedOn w:val="DefaultParagraphFont"/>
    <w:qFormat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DefaultParagraphFont"/>
    <w:link w:val="Nadpisseznamu"/>
    <w:qFormat/>
    <w:rsid w:val="7DAA1868"/>
    <w:rPr>
      <w:rFonts w:ascii="Arial" w:eastAsia="Arial" w:hAnsi="Arial" w:cs="Arial"/>
      <w:b/>
      <w:bCs/>
      <w:u w:val="single"/>
      <w:lang w:val="cs-CZ"/>
    </w:rPr>
  </w:style>
  <w:style w:type="character" w:customStyle="1" w:styleId="VpltabulkyChar">
    <w:name w:val="Výplň tabulky Char"/>
    <w:basedOn w:val="DefaultParagraphFont"/>
    <w:link w:val="Vpltabulky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OdrkakostkaChar">
    <w:name w:val="Odrážka kostka Char"/>
    <w:basedOn w:val="DefaultParagraphFont"/>
    <w:link w:val="Odrkakostka"/>
    <w:qFormat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DefaultParagraphFont"/>
    <w:qFormat/>
    <w:rsid w:val="7DAA1868"/>
    <w:rPr>
      <w:rFonts w:ascii="Arial" w:eastAsia="Arial" w:hAnsi="Arial" w:cs="Arial"/>
      <w:b/>
      <w:bCs/>
      <w:lang w:val="cs-CZ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D3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customStyle="1" w:styleId="VideoodkazChar">
    <w:name w:val="Video odkaz Char"/>
    <w:basedOn w:val="OdrkakostkaChar"/>
    <w:link w:val="Videoodkaz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qFormat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SebereflexekaChar">
    <w:name w:val="Sebereflexe žáka Char"/>
    <w:basedOn w:val="kol-zadnChar"/>
    <w:link w:val="Sebereflexeka"/>
    <w:qFormat/>
    <w:rsid w:val="00194B7F"/>
    <w:rPr>
      <w:rFonts w:ascii="Arial" w:eastAsia="Arial" w:hAnsi="Arial" w:cs="Arial"/>
      <w:b/>
      <w:color w:val="F030A1"/>
      <w:sz w:val="28"/>
    </w:rPr>
  </w:style>
  <w:style w:type="character" w:styleId="PlaceholderText">
    <w:name w:val="Placeholder Text"/>
    <w:basedOn w:val="DefaultParagraphFont"/>
    <w:uiPriority w:val="99"/>
    <w:semiHidden/>
    <w:qFormat/>
    <w:rsid w:val="00C846FD"/>
    <w:rPr>
      <w:color w:val="808080"/>
    </w:rPr>
  </w:style>
  <w:style w:type="character" w:customStyle="1" w:styleId="ListLabel1">
    <w:name w:val="ListLabel 1"/>
    <w:qFormat/>
    <w:rPr>
      <w:rFonts w:eastAsia="Arial" w:cs="Arial"/>
      <w:b/>
      <w:sz w:val="24"/>
      <w:szCs w:val="24"/>
    </w:rPr>
  </w:style>
  <w:style w:type="character" w:customStyle="1" w:styleId="ListLabel2">
    <w:name w:val="ListLabel 2"/>
    <w:qFormat/>
    <w:rPr>
      <w:rFonts w:ascii="Arial" w:eastAsia="Noto Sans Symbols" w:hAnsi="Arial" w:cs="Noto Sans Symbols"/>
      <w:b/>
      <w:sz w:val="32"/>
    </w:rPr>
  </w:style>
  <w:style w:type="character" w:customStyle="1" w:styleId="ListLabel3">
    <w:name w:val="ListLabel 3"/>
    <w:qFormat/>
    <w:rPr>
      <w:rFonts w:eastAsia="Courier New" w:cs="Courier New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Noto Sans Symbols" w:cs="Noto Sans Symbols"/>
    </w:rPr>
  </w:style>
  <w:style w:type="character" w:customStyle="1" w:styleId="ListLabel6">
    <w:name w:val="ListLabel 6"/>
    <w:qFormat/>
    <w:rPr>
      <w:rFonts w:eastAsia="Courier New" w:cs="Courier New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Noto Sans Symbols" w:cs="Noto Sans Symbols"/>
    </w:rPr>
  </w:style>
  <w:style w:type="character" w:customStyle="1" w:styleId="ListLabel9">
    <w:name w:val="ListLabel 9"/>
    <w:qFormat/>
    <w:rPr>
      <w:rFonts w:eastAsia="Courier New" w:cs="Courier New"/>
    </w:rPr>
  </w:style>
  <w:style w:type="character" w:customStyle="1" w:styleId="ListLabel10">
    <w:name w:val="ListLabel 10"/>
    <w:qFormat/>
    <w:rPr>
      <w:rFonts w:eastAsia="Noto Sans Symbols" w:cs="Noto Sans Symbols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Title">
    <w:name w:val="Title"/>
    <w:basedOn w:val="LO-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dpisseznamu">
    <w:name w:val="Nadpis seznamu"/>
    <w:basedOn w:val="Normal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al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al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al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al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al"/>
    <w:qFormat/>
    <w:rsid w:val="00EE3316"/>
    <w:pPr>
      <w:spacing w:line="240" w:lineRule="auto"/>
      <w:ind w:right="401"/>
    </w:pPr>
    <w:rPr>
      <w:rFonts w:ascii="Arial" w:eastAsia="Arial" w:hAnsi="Arial" w:cs="Arial"/>
      <w:b/>
      <w:sz w:val="24"/>
    </w:rPr>
  </w:style>
  <w:style w:type="paragraph" w:customStyle="1" w:styleId="Vpltabulky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al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qFormat/>
    <w:rsid w:val="00301E59"/>
    <w:rPr>
      <w:b w:val="0"/>
      <w:bCs/>
      <w:color w:val="F12FA1"/>
      <w:u w:val="single"/>
    </w:rPr>
  </w:style>
  <w:style w:type="paragraph" w:customStyle="1" w:styleId="Videoodkaz">
    <w:name w:val="Video odkaz"/>
    <w:basedOn w:val="Odrkakostka"/>
    <w:link w:val="VideoodkazChar"/>
    <w:autoRedefine/>
    <w:qFormat/>
    <w:rsid w:val="00643389"/>
    <w:rPr>
      <w:b/>
      <w:bCs/>
      <w:color w:val="F22EA2"/>
      <w:sz w:val="32"/>
      <w:szCs w:val="32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color w:val="F030A1"/>
      <w:sz w:val="28"/>
    </w:rPr>
  </w:style>
  <w:style w:type="paragraph" w:styleId="ListParagraph">
    <w:name w:val="List Paragraph"/>
    <w:basedOn w:val="Normal"/>
    <w:uiPriority w:val="34"/>
    <w:qFormat/>
    <w:rsid w:val="00FA405E"/>
    <w:pPr>
      <w:ind w:left="720"/>
      <w:contextualSpacing/>
    </w:pPr>
  </w:style>
  <w:style w:type="paragraph" w:styleId="Subtitle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sahrmce">
    <w:name w:val="Obsah rámce"/>
    <w:basedOn w:val="Normal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edu.ceskatelevize.cz/video/3423-horeni-kyseliny-borite?vsrc=predmet&amp;vsrcid=chemi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3423-horeni-kyseliny-borite?vsrc=predmet&amp;vsrcid=chem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3423-horeni-kyseliny-borite?vsrc=predmet&amp;vsrcid=chemi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BoTxjfcqg+6Z2QWniH3qnYGYtw==">AMUW2mXkXQT6xu9iuyJRRmCOQ7teEMgay8HMrsgahw/+JYPGKotJYka/ZsZ3MZuqHh+JaO420bM9vh71FSfFZlH0QmSb/Y90GPAr4Kb8OTdGiAZTT5gl1dWjhPTz74F8rAGKjwJEd7D1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dc:description/>
  <cp:lastModifiedBy>Lucie Maršíková</cp:lastModifiedBy>
  <cp:revision>2</cp:revision>
  <dcterms:created xsi:type="dcterms:W3CDTF">2021-10-07T18:41:00Z</dcterms:created>
  <dcterms:modified xsi:type="dcterms:W3CDTF">2022-08-23T04:56:00Z</dcterms:modified>
  <dc:language>cs-CZ</dc:language>
</cp:coreProperties>
</file>