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sz w:val="44"/>
          <w:szCs w:val="44"/>
        </w:rPr>
      </w:pPr>
      <w:r>
        <w:rPr>
          <w:rFonts w:eastAsia="Arial" w:cs="Arial" w:ascii="Arial" w:hAnsi="Arial"/>
          <w:b/>
          <w:sz w:val="44"/>
          <w:szCs w:val="44"/>
        </w:rPr>
        <w:t>Kyselé deště – řešení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sz w:val="44"/>
          <w:szCs w:val="44"/>
        </w:rPr>
      </w:pPr>
      <w:r>
        <w:rPr>
          <w:rFonts w:eastAsia="Arial" w:cs="Arial" w:ascii="Arial" w:hAnsi="Arial"/>
          <w:sz w:val="24"/>
          <w:szCs w:val="24"/>
        </w:rPr>
        <w:t xml:space="preserve">Pracovní list je vhodný pro žáky střední školy a 2. stupně ZŠ. Žáci si zopakují, jak je definován kyselý déšť a které oxidy jej způsobují. Na základě videa si nejen zopakují přípravu oxidu uhličitého, ale také určení pH. 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284" w:right="968" w:hanging="284"/>
        <w:jc w:val="left"/>
        <w:rPr/>
      </w:pPr>
      <w:hyperlink r:id="rId5">
        <w:r>
          <w:rPr>
            <w:rStyle w:val="Internetovodkaz"/>
            <w:rFonts w:eastAsia="Arial" w:cs="Arial" w:ascii="Arial" w:hAnsi="Arial"/>
            <w:b/>
            <w:color w:val="F22EA2"/>
            <w:sz w:val="32"/>
            <w:szCs w:val="32"/>
            <w:u w:val="single"/>
          </w:rPr>
          <w:t>Pokus: Který plyn může za kyselé deště</w:t>
        </w:r>
      </w:hyperlink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>
          <w:rFonts w:ascii="Arial" w:hAnsi="Arial" w:eastAsia="Arial" w:cs="Arial"/>
          <w:color w:val="404040"/>
          <w:sz w:val="28"/>
          <w:szCs w:val="28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>
          <w:rFonts w:ascii="Arial" w:hAnsi="Arial" w:eastAsia="Arial" w:cs="Arial"/>
          <w:color w:val="404040"/>
          <w:sz w:val="28"/>
          <w:szCs w:val="28"/>
        </w:rPr>
      </w:pPr>
      <w:r>
        <w:rPr>
          <w:rFonts w:eastAsia="Arial" w:cs="Arial" w:ascii="Arial" w:hAnsi="Arial"/>
          <w:color w:val="404040"/>
          <w:sz w:val="28"/>
          <w:szCs w:val="28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Určete ve které sklenici je nejvíce kyselý roztok, odpověď zdůvodněte.</w:t>
      </w:r>
    </w:p>
    <w:p>
      <w:pPr>
        <w:pStyle w:val="Normal"/>
        <w:spacing w:lineRule="auto" w:line="240"/>
        <w:ind w:right="401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V roztoku flavinového indikátoru jsme rozpustili tři druhy plynů, vzduch, čistý oxid uhličitý a vydechovaný vzduch z plic.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ab/>
        <w:tab/>
      </w:r>
      <w:r>
        <w:rPr>
          <w:rFonts w:eastAsia="Arial" w:cs="Arial" w:ascii="Arial" w:hAnsi="Arial"/>
          <w:b/>
          <w:sz w:val="24"/>
          <w:szCs w:val="24"/>
        </w:rPr>
        <w:drawing>
          <wp:inline distT="0" distB="0" distL="0" distR="0">
            <wp:extent cx="3281680" cy="1816100"/>
            <wp:effectExtent l="0" t="0" r="0" b="0"/>
            <wp:docPr id="4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401" w:hanging="0"/>
        <w:jc w:val="left"/>
        <w:rPr>
          <w:rFonts w:ascii="Arial" w:hAnsi="Arial" w:eastAsia="Arial" w:cs="Arial"/>
          <w:b/>
          <w:b/>
          <w:color w:val="F22EA2"/>
          <w:sz w:val="24"/>
          <w:szCs w:val="24"/>
        </w:rPr>
      </w:pPr>
      <w:r>
        <w:rPr>
          <w:rFonts w:eastAsia="Arial" w:cs="Arial" w:ascii="Arial" w:hAnsi="Arial"/>
          <w:b/>
          <w:color w:val="F22EA2"/>
          <w:sz w:val="24"/>
          <w:szCs w:val="24"/>
        </w:rPr>
        <w:t>Nejkyselejší roztok je ve sklenici, kde se flavinový indikátor zbarvil do červena. Oxid uhličitý ve vodě vytváří roztok – kyselinu uhličitou.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26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Doplňte do textu chybějící slova z nabídky: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ab/>
      </w:r>
      <w:r>
        <w:rPr>
          <w:rFonts w:eastAsia="Arial" w:cs="Arial" w:ascii="Arial" w:hAnsi="Arial"/>
          <w:i/>
          <w:sz w:val="24"/>
          <w:szCs w:val="24"/>
        </w:rPr>
        <w:t>dusičná, kyselý, 5, uhličitá, 6, uhličitý, dusičitý, okyselení, 7,4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/>
      </w:pPr>
      <w:r>
        <w:rPr>
          <w:rFonts w:eastAsia="Arial" w:cs="Arial" w:ascii="Arial" w:hAnsi="Arial"/>
          <w:color w:val="F22EA2"/>
          <w:sz w:val="24"/>
          <w:szCs w:val="24"/>
        </w:rPr>
        <w:t xml:space="preserve">Kyselý  </w:t>
      </w:r>
      <w:r>
        <w:rPr>
          <w:rFonts w:eastAsia="Arial" w:cs="Arial" w:ascii="Arial" w:hAnsi="Arial"/>
          <w:sz w:val="24"/>
          <w:szCs w:val="24"/>
        </w:rPr>
        <w:t xml:space="preserve">déšť je definován jako typ srážek s pH nižším než </w:t>
      </w:r>
      <w:r>
        <w:rPr>
          <w:rFonts w:eastAsia="Arial" w:cs="Arial" w:ascii="Arial" w:hAnsi="Arial"/>
          <w:color w:val="F22EA2"/>
          <w:sz w:val="24"/>
          <w:szCs w:val="24"/>
        </w:rPr>
        <w:t>5</w:t>
      </w:r>
      <w:r>
        <w:rPr>
          <w:rFonts w:eastAsia="Arial" w:cs="Arial" w:ascii="Arial" w:hAnsi="Arial"/>
          <w:sz w:val="24"/>
          <w:szCs w:val="24"/>
        </w:rPr>
        <w:t xml:space="preserve">. Normální déšť má hodnotu pH </w:t>
      </w:r>
      <w:r>
        <w:rPr>
          <w:rFonts w:eastAsia="Arial" w:cs="Arial" w:ascii="Arial" w:hAnsi="Arial"/>
          <w:color w:val="F22EA2"/>
          <w:sz w:val="24"/>
          <w:szCs w:val="24"/>
        </w:rPr>
        <w:t>6</w:t>
      </w:r>
      <w:r>
        <w:rPr>
          <w:rFonts w:eastAsia="Arial" w:cs="Arial" w:ascii="Arial" w:hAnsi="Arial"/>
          <w:sz w:val="24"/>
          <w:szCs w:val="24"/>
        </w:rPr>
        <w:t>, je mírně</w:t>
      </w:r>
      <w:r>
        <w:rPr>
          <w:rFonts w:eastAsia="Arial" w:cs="Arial" w:ascii="Arial" w:hAnsi="Arial"/>
          <w:color w:val="F22EA2"/>
          <w:sz w:val="24"/>
          <w:szCs w:val="24"/>
        </w:rPr>
        <w:t xml:space="preserve"> kyselý</w:t>
      </w:r>
      <w:r>
        <w:rPr>
          <w:rFonts w:eastAsia="Arial" w:cs="Arial" w:ascii="Arial" w:hAnsi="Arial"/>
          <w:sz w:val="24"/>
          <w:szCs w:val="24"/>
        </w:rPr>
        <w:t xml:space="preserve">. Toto je přirozené </w:t>
      </w:r>
      <w:r>
        <w:rPr>
          <w:rFonts w:eastAsia="Arial" w:cs="Arial" w:ascii="Arial" w:hAnsi="Arial"/>
          <w:color w:val="F22EA2"/>
          <w:sz w:val="24"/>
          <w:szCs w:val="24"/>
        </w:rPr>
        <w:t>okyselení</w:t>
      </w:r>
      <w:r>
        <w:rPr>
          <w:rFonts w:eastAsia="Arial" w:cs="Arial" w:ascii="Arial" w:hAnsi="Arial"/>
          <w:sz w:val="24"/>
          <w:szCs w:val="24"/>
        </w:rPr>
        <w:t xml:space="preserve">,  způsobuje jej oxid </w:t>
      </w:r>
      <w:r>
        <w:rPr>
          <w:rFonts w:eastAsia="Arial" w:cs="Arial" w:ascii="Arial" w:hAnsi="Arial"/>
          <w:color w:val="F22EA2"/>
          <w:sz w:val="24"/>
          <w:szCs w:val="24"/>
        </w:rPr>
        <w:t>uhličitý</w:t>
      </w:r>
      <w:r>
        <w:rPr>
          <w:rFonts w:eastAsia="Arial" w:cs="Arial" w:ascii="Arial" w:hAnsi="Arial"/>
          <w:sz w:val="24"/>
          <w:szCs w:val="24"/>
        </w:rPr>
        <w:t xml:space="preserve">, který s vodou tvoří slabou kyselinu </w:t>
      </w:r>
      <w:r>
        <w:rPr>
          <w:rFonts w:eastAsia="Arial" w:cs="Arial" w:ascii="Arial" w:hAnsi="Arial"/>
          <w:color w:val="F22EA2"/>
          <w:sz w:val="24"/>
          <w:szCs w:val="24"/>
        </w:rPr>
        <w:t>uhličitou</w:t>
      </w:r>
      <w:r>
        <w:rPr>
          <w:rFonts w:eastAsia="Arial" w:cs="Arial" w:ascii="Arial" w:hAnsi="Arial"/>
          <w:sz w:val="24"/>
          <w:szCs w:val="24"/>
        </w:rPr>
        <w:t>.</w:t>
      </w:r>
      <w:r>
        <w:br w:type="page"/>
      </w:r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 xml:space="preserve">Vysvětlete, kterými dalšími oxidy je způsoben kyselý déšť, jak tyto oxidy vznikají a co způsobuje zvýšená kyselost v půdě a ve vodních tocích. 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ab/>
        <w:tab/>
        <w:tab/>
      </w:r>
      <w:r>
        <w:rPr>
          <w:rFonts w:eastAsia="Arial" w:cs="Arial" w:ascii="Arial" w:hAnsi="Arial"/>
          <w:b/>
          <w:sz w:val="24"/>
          <w:szCs w:val="24"/>
        </w:rPr>
        <w:drawing>
          <wp:inline distT="0" distB="0" distL="0" distR="0">
            <wp:extent cx="3143250" cy="2352675"/>
            <wp:effectExtent l="0" t="0" r="0" b="0"/>
            <wp:docPr id="5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b/>
          <w:sz w:val="24"/>
          <w:szCs w:val="24"/>
        </w:rPr>
        <w:tab/>
        <w:tab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/>
      </w:pPr>
      <w:r>
        <w:rPr>
          <w:rFonts w:eastAsia="Arial" w:cs="Arial" w:ascii="Arial" w:hAnsi="Arial"/>
          <w:b/>
          <w:color w:val="202122"/>
          <w:sz w:val="21"/>
          <w:szCs w:val="21"/>
          <w:highlight w:val="white"/>
        </w:rPr>
        <w:t xml:space="preserve">Soubor:Acid rain woods1.JPG. (2021, 3. dubna). </w:t>
      </w:r>
      <w:r>
        <w:rPr>
          <w:rFonts w:eastAsia="Arial" w:cs="Arial" w:ascii="Arial" w:hAnsi="Arial"/>
          <w:b/>
          <w:i/>
          <w:color w:val="202122"/>
          <w:sz w:val="21"/>
          <w:szCs w:val="21"/>
          <w:highlight w:val="white"/>
        </w:rPr>
        <w:t>Wikimedia Commons, bezplatné úložiště médií</w:t>
      </w:r>
      <w:r>
        <w:rPr>
          <w:rFonts w:eastAsia="Arial" w:cs="Arial" w:ascii="Arial" w:hAnsi="Arial"/>
          <w:b/>
          <w:color w:val="202122"/>
          <w:sz w:val="21"/>
          <w:szCs w:val="21"/>
          <w:highlight w:val="white"/>
        </w:rPr>
        <w:t xml:space="preserve"> . Získáno 15:38, 8. dubna 2022 z </w:t>
      </w:r>
      <w:hyperlink r:id="rId8">
        <w:r>
          <w:rPr>
            <w:rStyle w:val="Internetovodkaz"/>
            <w:rFonts w:eastAsia="Arial" w:cs="Arial" w:ascii="Arial" w:hAnsi="Arial"/>
            <w:b/>
            <w:color w:val="0645AD"/>
            <w:sz w:val="21"/>
            <w:szCs w:val="21"/>
            <w:highlight w:val="white"/>
          </w:rPr>
          <w:t>https://commons.wikimedia.org/w/index.php?title=File:Acid_rain_woods1.JPG&amp;oldid=549638869</w:t>
        </w:r>
      </w:hyperlink>
      <w:r>
        <w:rPr>
          <w:rFonts w:eastAsia="Arial" w:cs="Arial" w:ascii="Arial" w:hAnsi="Arial"/>
          <w:b/>
          <w:sz w:val="24"/>
          <w:szCs w:val="24"/>
        </w:rPr>
        <w:t xml:space="preserve">. 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pageBreakBefore w:val="false"/>
        <w:spacing w:lineRule="auto" w:line="240" w:before="240" w:after="0"/>
        <w:jc w:val="both"/>
        <w:rPr>
          <w:rFonts w:ascii="Arial" w:hAnsi="Arial" w:eastAsia="Arial" w:cs="Arial"/>
          <w:color w:val="F22EA2"/>
          <w:sz w:val="24"/>
          <w:szCs w:val="24"/>
        </w:rPr>
      </w:pPr>
      <w:r>
        <w:rPr/>
      </w:r>
    </w:p>
    <w:p>
      <w:pPr>
        <w:pStyle w:val="Normal"/>
        <w:spacing w:lineRule="auto" w:line="240" w:before="240" w:after="0"/>
        <w:jc w:val="both"/>
        <w:rPr/>
      </w:pPr>
      <w:r>
        <w:rPr>
          <w:rFonts w:eastAsia="Arial" w:cs="Arial" w:ascii="Arial" w:hAnsi="Arial"/>
          <w:color w:val="F22EA2"/>
          <w:sz w:val="24"/>
          <w:szCs w:val="24"/>
        </w:rPr>
        <w:t xml:space="preserve">Kyselé deště jsou také způsobeny oxidy síry ze sopečné činnosti a ze spalování fosilních paliv nebo oxidy dusíku pocházejících například z automobilů. Jakmile se oxidy rozptýlí do atmosféry, začnou reagovat s vodou. Tvoří se sirné a dusíkaté kyseliny, které padají na zem ve formě deště. Zvýšená kyselost v půdě a ve vodních tocích se negativně projevuje na rostlinstvu i živočiších. Kyselý déšť také ovlivňuje zvětrávání vápencových skal a ničí lesy.  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0" w:right="26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br/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-104775</wp:posOffset>
                </wp:positionH>
                <wp:positionV relativeFrom="paragraph">
                  <wp:posOffset>1063625</wp:posOffset>
                </wp:positionV>
                <wp:extent cx="6894830" cy="1040765"/>
                <wp:effectExtent l="0" t="0" r="0" b="0"/>
                <wp:wrapSquare wrapText="bothSides"/>
                <wp:docPr id="6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25pt;margin-top:83.75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1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sz w:val="32"/>
        <w:b/>
        <w:rFonts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8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ListLabel1">
    <w:name w:val="ListLabel 1"/>
    <w:qFormat/>
    <w:rPr>
      <w:rFonts w:ascii="Arial" w:hAnsi="Arial" w:eastAsia="Noto Sans Symbols" w:cs="Noto Sans Symbols"/>
      <w:b/>
      <w:color w:val="000000"/>
      <w:sz w:val="32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Arial" w:cs="Arial"/>
      <w:b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left="1068"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5693-pokus-ktery-plyn-muze-za-kysele-deste?vsrc=predmet&amp;vsrcid=chemie~stredni-skola" TargetMode="Externa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hyperlink" Target="https://commons.wikimedia.org/w/index.php?title=File:Acid_rain_woods1.JPG&amp;oldid=549638869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hvcUyDptCY3Y8/KXdkv3NrSpwFw==">AMUW2mXXhZ48SnsC0B1rRk5L9daUfPR2rE45RLae+DMF3oCDcB/CokuZZgQ42iyAw+/X+FiJzkmGuUIOkI7MPMLGt2+faE/qP3cPqLFY/n9TiTuaZji5puc=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LibreOffice/5.2.1.2$Windows_x86 LibreOffice_project/31dd62db80d4e60af04904455ec9c9219178d620</Application>
  <Pages>2</Pages>
  <Words>291</Words>
  <Characters>1909</Characters>
  <CharactersWithSpaces>2199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2021-08-03T09:29:00Z</dcterms:created>
  <dc:creator>Jan Johanovský</dc:creator>
  <dc:description/>
  <dc:language>cs-CZ</dc:language>
  <cp:lastModifiedBy/>
  <dcterms:modified xsi:type="dcterms:W3CDTF">2022-06-04T12:47:02Z</dcterms:modified>
  <cp:revision>1</cp:revision>
  <dc:subject/>
  <dc:title/>
</cp:coreProperties>
</file>