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F9" w:rsidRDefault="00734771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Chemie je krásná i výtvarně</w:t>
      </w:r>
    </w:p>
    <w:p w:rsidR="007015F9" w:rsidRDefault="007015F9">
      <w:pPr>
        <w:pStyle w:val="LO-normal"/>
        <w:sectPr w:rsidR="007015F9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7015F9" w:rsidRDefault="00240445" w:rsidP="00107026">
      <w:pPr>
        <w:keepNext/>
        <w:spacing w:before="240" w:after="120"/>
        <w:ind w:right="131"/>
        <w:jc w:val="both"/>
      </w:pPr>
      <w:hyperlink r:id="rId10">
        <w:bookmarkStart w:id="0" w:name="_heading=h.gjdgxs"/>
        <w:bookmarkEnd w:id="0"/>
        <w:r w:rsidR="00734771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Pracovní list je určen pro studenty středních škol a jeho cílem je procvičit </w:t>
        </w:r>
        <w:r w:rsidR="00107026" w:rsidRPr="00107026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 xml:space="preserve">si </w:t>
        </w:r>
        <w:r w:rsidR="00734771"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základy organické chemie.</w:t>
        </w:r>
      </w:hyperlink>
    </w:p>
    <w:p w:rsidR="007015F9" w:rsidRDefault="00240445">
      <w:pPr>
        <w:keepNext/>
        <w:numPr>
          <w:ilvl w:val="0"/>
          <w:numId w:val="3"/>
        </w:numPr>
        <w:ind w:left="357" w:hanging="357"/>
      </w:pPr>
      <w:hyperlink r:id="rId11">
        <w:r w:rsidR="00734771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Chemie je krásná i výtvarně</w:t>
        </w:r>
      </w:hyperlink>
    </w:p>
    <w:p w:rsidR="00A61331" w:rsidRDefault="00240445" w:rsidP="00A61331">
      <w:pPr>
        <w:rPr>
          <w:color w:val="404040"/>
        </w:rPr>
      </w:pPr>
      <w:hyperlink r:id="rId12">
        <w:r w:rsidR="00734771">
          <w:t>_____________</w:t>
        </w:r>
      </w:hyperlink>
      <w:r w:rsidR="00734771">
        <w:rPr>
          <w:color w:val="F030A1"/>
        </w:rPr>
        <w:t>______________</w:t>
      </w:r>
      <w:r w:rsidR="00734771">
        <w:rPr>
          <w:color w:val="33BEF2"/>
        </w:rPr>
        <w:t>______________</w:t>
      </w:r>
      <w:r w:rsidR="00734771">
        <w:rPr>
          <w:color w:val="404040"/>
        </w:rPr>
        <w:t>_____________</w:t>
      </w:r>
    </w:p>
    <w:tbl>
      <w:tblPr>
        <w:tblpPr w:leftFromText="141" w:rightFromText="141" w:vertAnchor="text" w:horzAnchor="margin" w:tblpXSpec="center" w:tblpY="560"/>
        <w:tblW w:w="59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972"/>
        <w:gridCol w:w="2977"/>
      </w:tblGrid>
      <w:tr w:rsidR="00A61331" w:rsidTr="00A61331">
        <w:trPr>
          <w:trHeight w:val="573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Chemický název</w:t>
            </w:r>
          </w:p>
        </w:tc>
      </w:tr>
      <w:tr w:rsidR="00A61331" w:rsidTr="00A61331">
        <w:trPr>
          <w:trHeight w:val="235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he-IL"/>
              </w:rPr>
              <w:drawing>
                <wp:anchor distT="0" distB="0" distL="114300" distR="114300" simplePos="0" relativeHeight="251662336" behindDoc="0" locked="0" layoutInCell="1" allowOverlap="1" wp14:anchorId="4A3AAB1D" wp14:editId="47C35D5D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635</wp:posOffset>
                  </wp:positionV>
                  <wp:extent cx="1447800" cy="1285875"/>
                  <wp:effectExtent l="0" t="0" r="0" b="0"/>
                  <wp:wrapSquare wrapText="bothSides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61331" w:rsidTr="00A61331">
        <w:trPr>
          <w:trHeight w:val="117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he-IL"/>
              </w:rPr>
              <w:drawing>
                <wp:anchor distT="0" distB="0" distL="114300" distR="114300" simplePos="0" relativeHeight="251661312" behindDoc="0" locked="0" layoutInCell="1" allowOverlap="1" wp14:anchorId="2CE18CDB" wp14:editId="63E57FC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635</wp:posOffset>
                  </wp:positionV>
                  <wp:extent cx="1476375" cy="800100"/>
                  <wp:effectExtent l="0" t="0" r="0" b="0"/>
                  <wp:wrapSquare wrapText="bothSides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61331" w:rsidTr="00A61331">
        <w:trPr>
          <w:trHeight w:val="1544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he-IL"/>
              </w:rPr>
              <w:drawing>
                <wp:anchor distT="0" distB="0" distL="114300" distR="114300" simplePos="0" relativeHeight="251660288" behindDoc="0" locked="0" layoutInCell="1" allowOverlap="1" wp14:anchorId="7662F2EA" wp14:editId="4D0DF91D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49530</wp:posOffset>
                  </wp:positionV>
                  <wp:extent cx="695325" cy="1028700"/>
                  <wp:effectExtent l="0" t="0" r="0" b="0"/>
                  <wp:wrapSquare wrapText="bothSides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61331" w:rsidTr="00A61331">
        <w:trPr>
          <w:trHeight w:val="2175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hd w:val="clear" w:color="auto" w:fill="FFFFFF"/>
                <w:lang w:eastAsia="cs-CZ" w:bidi="he-IL"/>
              </w:rPr>
              <w:drawing>
                <wp:anchor distT="0" distB="0" distL="114300" distR="114300" simplePos="0" relativeHeight="251659264" behindDoc="0" locked="0" layoutInCell="1" allowOverlap="1" wp14:anchorId="2C1A9BFD" wp14:editId="13DEF335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-11430</wp:posOffset>
                  </wp:positionV>
                  <wp:extent cx="790575" cy="1533525"/>
                  <wp:effectExtent l="0" t="0" r="0" b="0"/>
                  <wp:wrapSquare wrapText="bothSides"/>
                  <wp:docPr id="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1331" w:rsidRDefault="00A61331" w:rsidP="00A61331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</w:pPr>
          </w:p>
        </w:tc>
      </w:tr>
    </w:tbl>
    <w:p w:rsidR="007015F9" w:rsidRDefault="00734771" w:rsidP="00A61331">
      <w:r>
        <w:rPr>
          <w:rFonts w:ascii="Arial" w:eastAsia="Arial" w:hAnsi="Arial" w:cs="Arial"/>
          <w:b/>
          <w:sz w:val="24"/>
          <w:szCs w:val="24"/>
        </w:rPr>
        <w:t>Napište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systematické názvy k uvedeným vzorcům.</w:t>
      </w:r>
    </w:p>
    <w:p w:rsidR="007015F9" w:rsidRDefault="007015F9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015F9" w:rsidRDefault="00734771">
      <w:pPr>
        <w:keepNext/>
        <w:spacing w:line="240" w:lineRule="auto"/>
        <w:ind w:left="720" w:right="401" w:hanging="360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  <w:r>
        <w:br w:type="page"/>
      </w:r>
    </w:p>
    <w:p w:rsidR="007015F9" w:rsidRDefault="0073477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Která z </w:t>
      </w:r>
      <w:r>
        <w:rPr>
          <w:rFonts w:ascii="Arial" w:eastAsia="Arial" w:hAnsi="Arial" w:cs="Arial"/>
          <w:b/>
          <w:sz w:val="24"/>
          <w:szCs w:val="24"/>
        </w:rPr>
        <w:t>uvedených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látek není zdraví škodlivá?</w:t>
      </w:r>
    </w:p>
    <w:p w:rsidR="007015F9" w:rsidRDefault="00734771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sarin</w:t>
      </w:r>
    </w:p>
    <w:p w:rsidR="007015F9" w:rsidRDefault="00734771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arsenik</w:t>
      </w:r>
    </w:p>
    <w:p w:rsidR="007015F9" w:rsidRDefault="00734771">
      <w:pPr>
        <w:keepNext/>
        <w:numPr>
          <w:ilvl w:val="0"/>
          <w:numId w:val="1"/>
        </w:numPr>
        <w:spacing w:line="360" w:lineRule="auto"/>
        <w:ind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paracetamol</w:t>
      </w:r>
    </w:p>
    <w:p w:rsidR="007015F9" w:rsidRDefault="00734771" w:rsidP="00107026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Nakreslete vzorec D-glukózy a L-glukózu ve Fischerov</w:t>
      </w:r>
      <w:r w:rsidR="00107026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ě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projekci:</w:t>
      </w: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015F9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bscript"/>
        </w:rPr>
      </w:pPr>
    </w:p>
    <w:p w:rsidR="007015F9" w:rsidRDefault="00734771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vyznačených výrazů zakroužkujte správnou odpověď:</w:t>
      </w:r>
    </w:p>
    <w:p w:rsidR="007015F9" w:rsidRDefault="00734771">
      <w:pPr>
        <w:spacing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Nitroglycerin je </w:t>
      </w:r>
      <w:r>
        <w:rPr>
          <w:rFonts w:ascii="Arial" w:eastAsia="Arial" w:hAnsi="Arial" w:cs="Arial"/>
          <w:b/>
          <w:sz w:val="24"/>
          <w:szCs w:val="24"/>
        </w:rPr>
        <w:t>ester / keton.</w:t>
      </w:r>
    </w:p>
    <w:p w:rsidR="007015F9" w:rsidRDefault="0073477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Glukóza je </w:t>
      </w:r>
      <w:r>
        <w:rPr>
          <w:rFonts w:ascii="Arial" w:eastAsia="Arial" w:hAnsi="Arial" w:cs="Arial"/>
          <w:b/>
          <w:sz w:val="24"/>
          <w:szCs w:val="24"/>
        </w:rPr>
        <w:t>pentóza / hexóza.</w:t>
      </w:r>
    </w:p>
    <w:p w:rsidR="007015F9" w:rsidRDefault="00734771">
      <w:pPr>
        <w:spacing w:line="36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Nejjednodušší karboxylovou kyselinou je </w:t>
      </w:r>
      <w:r>
        <w:rPr>
          <w:rFonts w:ascii="Arial" w:eastAsia="Arial" w:hAnsi="Arial" w:cs="Arial"/>
          <w:b/>
          <w:sz w:val="24"/>
          <w:szCs w:val="24"/>
        </w:rPr>
        <w:t>kyselina máselná / kyselina mravenčí.</w:t>
      </w:r>
    </w:p>
    <w:p w:rsidR="007015F9" w:rsidRDefault="00734771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Chlorofyl obsahuje atom </w:t>
      </w:r>
      <w:r>
        <w:rPr>
          <w:rFonts w:ascii="Arial" w:eastAsia="Arial" w:hAnsi="Arial" w:cs="Arial"/>
          <w:b/>
          <w:sz w:val="24"/>
          <w:szCs w:val="24"/>
        </w:rPr>
        <w:t>železa / hořčíku.</w:t>
      </w:r>
    </w:p>
    <w:p w:rsidR="007015F9" w:rsidRDefault="007015F9">
      <w:pPr>
        <w:spacing w:line="36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</w:p>
    <w:p w:rsidR="007015F9" w:rsidRDefault="00734771">
      <w:pPr>
        <w:keepNext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1675765</wp:posOffset>
                </wp:positionV>
                <wp:extent cx="6885305" cy="1031240"/>
                <wp:effectExtent l="0" t="0" r="0" b="0"/>
                <wp:wrapSquare wrapText="bothSides"/>
                <wp:docPr id="7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15F9" w:rsidRDefault="00734771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015F9" w:rsidRDefault="007015F9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31.9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5F9" w:rsidRDefault="007015F9">
      <w:pPr>
        <w:pStyle w:val="LO-normal"/>
        <w:sectPr w:rsidR="007015F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34771" w:rsidRDefault="00734771"/>
    <w:sectPr w:rsidR="00734771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45" w:rsidRDefault="00240445">
      <w:pPr>
        <w:spacing w:after="0" w:line="240" w:lineRule="auto"/>
      </w:pPr>
      <w:r>
        <w:separator/>
      </w:r>
    </w:p>
  </w:endnote>
  <w:endnote w:type="continuationSeparator" w:id="0">
    <w:p w:rsidR="00240445" w:rsidRDefault="0024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F9" w:rsidRDefault="007015F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015F9">
      <w:tc>
        <w:tcPr>
          <w:tcW w:w="3485" w:type="dxa"/>
          <w:shd w:val="clear" w:color="auto" w:fill="auto"/>
        </w:tcPr>
        <w:p w:rsidR="007015F9" w:rsidRDefault="007015F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015F9" w:rsidRDefault="007015F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015F9" w:rsidRDefault="007015F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015F9" w:rsidRDefault="0073477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8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45" w:rsidRDefault="00240445">
      <w:pPr>
        <w:spacing w:after="0" w:line="240" w:lineRule="auto"/>
      </w:pPr>
      <w:r>
        <w:separator/>
      </w:r>
    </w:p>
  </w:footnote>
  <w:footnote w:type="continuationSeparator" w:id="0">
    <w:p w:rsidR="00240445" w:rsidRDefault="0024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F9" w:rsidRDefault="007015F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015F9">
      <w:trPr>
        <w:trHeight w:val="1278"/>
      </w:trPr>
      <w:tc>
        <w:tcPr>
          <w:tcW w:w="10455" w:type="dxa"/>
          <w:shd w:val="clear" w:color="auto" w:fill="auto"/>
        </w:tcPr>
        <w:p w:rsidR="007015F9" w:rsidRDefault="0073477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15F9" w:rsidRDefault="007015F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A45"/>
    <w:multiLevelType w:val="multilevel"/>
    <w:tmpl w:val="5B064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5BDE24D3"/>
    <w:multiLevelType w:val="multilevel"/>
    <w:tmpl w:val="BDE69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2030DB"/>
    <w:multiLevelType w:val="multilevel"/>
    <w:tmpl w:val="EACA0CA8"/>
    <w:lvl w:ilvl="0">
      <w:start w:val="1"/>
      <w:numFmt w:val="lowerLetter"/>
      <w:lvlText w:val="%1."/>
      <w:lvlJc w:val="left"/>
      <w:pPr>
        <w:ind w:left="1080" w:hanging="360"/>
      </w:pPr>
      <w:rPr>
        <w:rFonts w:ascii="Arial" w:hAnsi="Arial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E71D1"/>
    <w:multiLevelType w:val="multilevel"/>
    <w:tmpl w:val="799CD3C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F9"/>
    <w:rsid w:val="00107026"/>
    <w:rsid w:val="00240445"/>
    <w:rsid w:val="007015F9"/>
    <w:rsid w:val="00734771"/>
    <w:rsid w:val="00A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3AF"/>
  <w15:docId w15:val="{FDF8085F-6B42-41C4-B257-4BC643E6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ascii="Arial" w:hAnsi="Arial"/>
      <w:b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" w:cs="Arial"/>
      <w:b/>
      <w:sz w:val="24"/>
      <w:szCs w:val="24"/>
    </w:rPr>
  </w:style>
  <w:style w:type="character" w:customStyle="1" w:styleId="ListLabel3">
    <w:name w:val="ListLabel 3"/>
    <w:qFormat/>
    <w:rPr>
      <w:rFonts w:ascii="Arial" w:eastAsia="Noto Sans Symbols" w:hAnsi="Arial" w:cs="Noto Sans Symbols"/>
      <w:b/>
      <w:sz w:val="3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257-chemie-je-krasna-i-vytvarne?vsrc=predmet&amp;vsrcid=chem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257-chemie-je-krasna-i-vytvarn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9257-chemie-je-krasna-i-vytvarne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BQtw+zG8YWMKKedEDI66cL3qLg==">AMUW2mWXDhkdMEk/YtmvL8FSwluM2h0tOkRQANeIKg40XxNyhx11UfuTnsWt5Ep+xRicw2VN1U/l7Ji6kJGxqr8/AuxUaVNuoFYItGqy6AtCpyfBqHOjKymsZVpmrAECzCi/SFMaSBfW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2022-05-10T12:44:00Z</dcterms:modified>
  <dc:language>cs-CZ</dc:language>
</cp:coreProperties>
</file>