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BC" w:rsidRDefault="00F66DBC">
      <w:pPr>
        <w:keepNext/>
        <w:widowControl w:val="0"/>
        <w:spacing w:after="0" w:line="276" w:lineRule="auto"/>
      </w:pPr>
    </w:p>
    <w:p w:rsidR="00F66DBC" w:rsidRDefault="00783720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Kataláza</w:t>
      </w:r>
    </w:p>
    <w:p w:rsidR="00F66DBC" w:rsidRDefault="00F66DBC">
      <w:pPr>
        <w:pStyle w:val="LO-normal"/>
        <w:sectPr w:rsidR="00F66DBC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66DBC" w:rsidRDefault="00783720" w:rsidP="002F4E8C">
      <w:pPr>
        <w:keepNext/>
        <w:spacing w:before="240" w:after="120"/>
        <w:ind w:right="131"/>
        <w:jc w:val="both"/>
      </w:pPr>
      <w:hyperlink r:id="rId11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je určen pro studenty střední školy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r w:rsidR="002F4E8C" w:rsidRPr="002F4E8C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enzymem kataláza.</w:t>
        </w:r>
      </w:hyperlink>
    </w:p>
    <w:p w:rsidR="00F66DBC" w:rsidRDefault="00783720">
      <w:pPr>
        <w:keepNext/>
        <w:numPr>
          <w:ilvl w:val="0"/>
          <w:numId w:val="3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Biokatalyzátor – enzym kataláza</w:t>
        </w:r>
      </w:hyperlink>
    </w:p>
    <w:p w:rsidR="00F66DBC" w:rsidRDefault="00783720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F66DBC" w:rsidRDefault="00F66DBC">
      <w:pPr>
        <w:pStyle w:val="LO-normal"/>
        <w:sectPr w:rsidR="00F66DB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66DBC" w:rsidRDefault="0078372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Označte správnou odpověď: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Co je to enzym?</w:t>
      </w:r>
    </w:p>
    <w:p w:rsidR="00F66DBC" w:rsidRDefault="00783720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Enzym je bílkovina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katalytickou aktivitou.</w:t>
      </w:r>
    </w:p>
    <w:p w:rsidR="00F66DBC" w:rsidRDefault="00783720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heading=h.gjdgxs"/>
      <w:bookmarkEnd w:id="0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Enzym je kterýkoliv katalyzátor.</w:t>
      </w:r>
    </w:p>
    <w:p w:rsidR="00F66DBC" w:rsidRDefault="00783720">
      <w:pPr>
        <w:keepNext/>
        <w:numPr>
          <w:ilvl w:val="0"/>
          <w:numId w:val="2"/>
        </w:numPr>
        <w:spacing w:line="360" w:lineRule="auto"/>
        <w:ind w:right="403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Enzymy jsou </w:t>
      </w:r>
      <w:r>
        <w:rPr>
          <w:rFonts w:ascii="Arial" w:eastAsia="Arial" w:hAnsi="Arial" w:cs="Arial"/>
          <w:sz w:val="24"/>
          <w:szCs w:val="24"/>
        </w:rPr>
        <w:t>produkty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běžných metabolických drah.</w:t>
      </w:r>
    </w:p>
    <w:p w:rsidR="00F66DBC" w:rsidRDefault="00F66DBC">
      <w:pPr>
        <w:spacing w:line="360" w:lineRule="auto"/>
        <w:ind w:left="1800"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F66DBC" w:rsidRDefault="00783720">
      <w:pPr>
        <w:keepNext/>
        <w:numPr>
          <w:ilvl w:val="0"/>
          <w:numId w:val="1"/>
        </w:numPr>
        <w:spacing w:line="36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>Přiřaďte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ke skupinám enzymů jejich </w:t>
      </w:r>
      <w:r>
        <w:rPr>
          <w:rFonts w:ascii="Arial" w:eastAsia="Arial" w:hAnsi="Arial" w:cs="Arial"/>
          <w:b/>
          <w:sz w:val="24"/>
          <w:szCs w:val="24"/>
        </w:rPr>
        <w:t>funkci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 určete</w:t>
      </w:r>
      <w:r w:rsidR="002F4E8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do které z nich patří kataláza?</w:t>
      </w:r>
    </w:p>
    <w:p w:rsidR="00F66DBC" w:rsidRDefault="00783720">
      <w:pPr>
        <w:keepNext/>
        <w:spacing w:after="0"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Oxidoreduktázy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katalyzují izomerační reakce</w:t>
      </w:r>
    </w:p>
    <w:p w:rsidR="00F66DBC" w:rsidRDefault="00783720">
      <w:pPr>
        <w:keepNext/>
        <w:spacing w:after="0"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Transferázy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přenášejí funkční skupiny mezi substráty</w:t>
      </w:r>
    </w:p>
    <w:p w:rsidR="00F66DBC" w:rsidRDefault="00783720">
      <w:pPr>
        <w:keepNext/>
        <w:spacing w:after="0"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Hydrolázy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katalyzují oxidačně-redukční reakce</w:t>
      </w:r>
    </w:p>
    <w:p w:rsidR="00F66DBC" w:rsidRDefault="00783720">
      <w:pPr>
        <w:keepNext/>
        <w:spacing w:after="0"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Lyázy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spojují dvě molekuly kovalentní vazbou</w:t>
      </w:r>
    </w:p>
    <w:p w:rsidR="00F66DBC" w:rsidRDefault="00783720">
      <w:pPr>
        <w:keepNext/>
        <w:spacing w:after="0"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Izomerázy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katalyzují nehydrolytické štěpení</w:t>
      </w:r>
    </w:p>
    <w:p w:rsidR="00F66DBC" w:rsidRDefault="00783720">
      <w:pPr>
        <w:keepNext/>
        <w:spacing w:after="0" w:line="360" w:lineRule="auto"/>
        <w:ind w:left="1440" w:right="403" w:hanging="360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Ligázy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katalyzují hydrolytické štěpení</w:t>
      </w:r>
    </w:p>
    <w:p w:rsidR="00F66DBC" w:rsidRDefault="00F66DBC">
      <w:pPr>
        <w:spacing w:after="0"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F66DBC" w:rsidRDefault="00F66DBC">
      <w:pPr>
        <w:keepNext/>
        <w:spacing w:after="0" w:line="360" w:lineRule="auto"/>
        <w:ind w:left="720" w:right="403"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66DBC" w:rsidRDefault="0078372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Napište vyčíslenou rovnici rozkladu peroxidu vodíku: </w:t>
      </w:r>
    </w:p>
    <w:p w:rsidR="00F66DBC" w:rsidRDefault="00783720">
      <w:pPr>
        <w:keepNext/>
        <w:spacing w:line="480" w:lineRule="auto"/>
        <w:ind w:left="708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F66DBC" w:rsidRDefault="0078372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Určete pravdivost výroků:</w:t>
      </w:r>
    </w:p>
    <w:tbl>
      <w:tblPr>
        <w:tblW w:w="85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520"/>
        <w:gridCol w:w="993"/>
        <w:gridCol w:w="992"/>
      </w:tblGrid>
      <w:tr w:rsidR="00F66DBC">
        <w:trPr>
          <w:trHeight w:val="573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F66DBC" w:rsidRDefault="00F66DB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F66DBC" w:rsidRDefault="0078372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F66DBC" w:rsidRDefault="0078372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F66DBC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6DBC" w:rsidRDefault="0078372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Kataláza katalyzuje rozklad peroxidu vodíku.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F66DBC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6DBC" w:rsidRDefault="0078372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Kataláza obsahuje tři porfyrinové hemové skupiny.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F66DBC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6DBC" w:rsidRDefault="0078372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Enzym kataláza se nevyskytuje v lidském těle.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F66DBC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6DBC" w:rsidRDefault="0078372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Peroxid vodíku je vedlejší produkt běžných metabolických procesů v lidském těle.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66DBC" w:rsidRDefault="00F66DB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F66DBC" w:rsidRDefault="00F66DBC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F66DBC" w:rsidRDefault="00F66DBC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66DBC" w:rsidRDefault="00783720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Co jsem se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touto aktivitou naučil(a):</w:t>
      </w:r>
    </w:p>
    <w:p w:rsidR="00F66DBC" w:rsidRDefault="00F66DBC">
      <w:pPr>
        <w:pStyle w:val="LO-normal"/>
        <w:sectPr w:rsidR="00F66DB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66DBC" w:rsidRDefault="00783720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3977640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6DBC" w:rsidRDefault="00783720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F66DBC" w:rsidRDefault="00F66DBC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4pt;margin-top:313.2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DBC" w:rsidRDefault="00F66DBC">
      <w:pPr>
        <w:pStyle w:val="LO-normal"/>
        <w:sectPr w:rsidR="00F66DB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83720" w:rsidRDefault="00783720"/>
    <w:sectPr w:rsidR="0078372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20" w:rsidRDefault="00783720">
      <w:pPr>
        <w:spacing w:after="0" w:line="240" w:lineRule="auto"/>
      </w:pPr>
      <w:r>
        <w:separator/>
      </w:r>
    </w:p>
  </w:endnote>
  <w:endnote w:type="continuationSeparator" w:id="0">
    <w:p w:rsidR="00783720" w:rsidRDefault="0078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BC" w:rsidRDefault="00F66DB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66DBC">
      <w:tc>
        <w:tcPr>
          <w:tcW w:w="3485" w:type="dxa"/>
          <w:shd w:val="clear" w:color="auto" w:fill="auto"/>
        </w:tcPr>
        <w:p w:rsidR="00F66DBC" w:rsidRDefault="00F66DB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66DBC" w:rsidRDefault="00F66DBC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66DBC" w:rsidRDefault="00F66DB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F66DBC" w:rsidRDefault="0078372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20" w:rsidRDefault="00783720">
      <w:pPr>
        <w:spacing w:after="0" w:line="240" w:lineRule="auto"/>
      </w:pPr>
      <w:r>
        <w:separator/>
      </w:r>
    </w:p>
  </w:footnote>
  <w:footnote w:type="continuationSeparator" w:id="0">
    <w:p w:rsidR="00783720" w:rsidRDefault="0078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BC" w:rsidRDefault="00F66DB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F66DBC">
      <w:trPr>
        <w:trHeight w:val="1278"/>
      </w:trPr>
      <w:tc>
        <w:tcPr>
          <w:tcW w:w="10455" w:type="dxa"/>
          <w:shd w:val="clear" w:color="auto" w:fill="auto"/>
        </w:tcPr>
        <w:p w:rsidR="00F66DBC" w:rsidRDefault="0078372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6DBC" w:rsidRDefault="00F66DB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BC" w:rsidRDefault="0078372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FDA"/>
    <w:multiLevelType w:val="multilevel"/>
    <w:tmpl w:val="96142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F61808"/>
    <w:multiLevelType w:val="multilevel"/>
    <w:tmpl w:val="33047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16902F1"/>
    <w:multiLevelType w:val="multilevel"/>
    <w:tmpl w:val="F0DA92C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3392C"/>
    <w:multiLevelType w:val="multilevel"/>
    <w:tmpl w:val="2B4C8BC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C"/>
    <w:rsid w:val="002F4E8C"/>
    <w:rsid w:val="00783720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B716"/>
  <w15:docId w15:val="{DC2EA374-4A57-4F50-9691-016DF66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078-biokatalyzator-enzym-katalaza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078-biokatalyzator-enzym-katalaza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078-biokatalyzator-enzym-katalaza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fx3BBAHEpiY8HT/umWbz8G4MDg==">AMUW2mVuAqAapwu5JVPjQzBX2EJDZ1CuwCeXZjLicMj7tNtb3cnhc8nhOWsdYRZFPufTXk6+0KCG9qUF7mpyMhPMBZ7mEdCDcWCDcY2skZl/sncZFS2NAkrkm42qGn/E0VKLHwaIZh87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2022-04-14T09:20:00Z</dcterms:modified>
  <dc:language>cs-CZ</dc:language>
</cp:coreProperties>
</file>