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13" w:rsidRDefault="00974013">
      <w:pPr>
        <w:keepNext/>
        <w:widowControl w:val="0"/>
        <w:spacing w:after="0" w:line="276" w:lineRule="auto"/>
      </w:pPr>
    </w:p>
    <w:p w:rsidR="00974013" w:rsidRDefault="00974013">
      <w:pPr>
        <w:keepNext/>
        <w:widowControl w:val="0"/>
        <w:spacing w:after="0" w:line="276" w:lineRule="auto"/>
      </w:pPr>
    </w:p>
    <w:p w:rsidR="00974013" w:rsidRDefault="000B7A1C" w:rsidP="00CB7368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Hemoglobin a vázání kyslíku</w:t>
      </w:r>
    </w:p>
    <w:p w:rsidR="00974013" w:rsidRDefault="00974013">
      <w:pPr>
        <w:pStyle w:val="LO-normal"/>
        <w:sectPr w:rsidR="00974013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974013" w:rsidRDefault="000B7A1C" w:rsidP="00CB7368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středních škol a jeho cílem je seznámit </w:t>
      </w:r>
      <w:r w:rsidR="00CB736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</w:t>
      </w:r>
      <w:hyperlink r:id="rId11">
        <w:r>
          <w:rPr>
            <w:rFonts w:ascii="Arial" w:eastAsia="Arial" w:hAnsi="Arial" w:cs="Arial"/>
            <w:sz w:val="24"/>
            <w:szCs w:val="24"/>
          </w:rPr>
          <w:t>vázáním kyslíku na hemoglobin a borové klastry.</w:t>
        </w:r>
      </w:hyperlink>
    </w:p>
    <w:p w:rsidR="00974013" w:rsidRDefault="000D23F8">
      <w:pPr>
        <w:keepNext/>
        <w:numPr>
          <w:ilvl w:val="0"/>
          <w:numId w:val="3"/>
        </w:numPr>
        <w:ind w:left="357" w:hanging="357"/>
      </w:pPr>
      <w:hyperlink r:id="rId12">
        <w:r w:rsidR="000B7A1C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Hemoglobin a vázání kyslíku</w:t>
        </w:r>
      </w:hyperlink>
      <w:bookmarkStart w:id="0" w:name="_GoBack"/>
      <w:bookmarkEnd w:id="0"/>
    </w:p>
    <w:p w:rsidR="00974013" w:rsidRDefault="000D23F8">
      <w:hyperlink r:id="rId13">
        <w:r w:rsidR="000B7A1C">
          <w:t>_____________</w:t>
        </w:r>
      </w:hyperlink>
      <w:r w:rsidR="000B7A1C">
        <w:rPr>
          <w:color w:val="F030A1"/>
        </w:rPr>
        <w:t>______________</w:t>
      </w:r>
      <w:r w:rsidR="000B7A1C">
        <w:rPr>
          <w:color w:val="33BEF2"/>
        </w:rPr>
        <w:t>______________</w:t>
      </w:r>
      <w:r w:rsidR="000B7A1C">
        <w:rPr>
          <w:color w:val="404040"/>
        </w:rPr>
        <w:t>_____________</w:t>
      </w:r>
    </w:p>
    <w:p w:rsidR="00974013" w:rsidRDefault="00974013">
      <w:pPr>
        <w:pStyle w:val="LO-normal"/>
        <w:sectPr w:rsidR="009740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74013" w:rsidRDefault="00CB736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Vazba kyslíku na hemoglobin je:</w:t>
      </w:r>
    </w:p>
    <w:p w:rsidR="00974013" w:rsidRDefault="000B7A1C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reverzibilní</w:t>
      </w:r>
    </w:p>
    <w:p w:rsidR="00974013" w:rsidRDefault="000B7A1C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irreverzibilní</w:t>
      </w:r>
    </w:p>
    <w:p w:rsidR="00974013" w:rsidRDefault="000B7A1C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kyslík se neváže na hemoglobin, váže se pouze na borové klastry</w:t>
      </w:r>
    </w:p>
    <w:p w:rsidR="00974013" w:rsidRDefault="00974013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bookmarkStart w:id="1" w:name="_heading=h.gjdgxs"/>
      <w:bookmarkEnd w:id="1"/>
    </w:p>
    <w:p w:rsidR="00974013" w:rsidRDefault="000B7A1C">
      <w:pPr>
        <w:keepNext/>
        <w:numPr>
          <w:ilvl w:val="0"/>
          <w:numId w:val="1"/>
        </w:numPr>
        <w:spacing w:line="240" w:lineRule="auto"/>
        <w:ind w:right="401"/>
      </w:pPr>
      <w:bookmarkStart w:id="2" w:name="_heading=h.vk6kx69jirvo"/>
      <w:bookmarkEnd w:id="2"/>
      <w:r>
        <w:rPr>
          <w:rFonts w:ascii="Arial" w:eastAsia="Arial" w:hAnsi="Arial" w:cs="Arial"/>
          <w:b/>
          <w:sz w:val="24"/>
          <w:szCs w:val="24"/>
        </w:rPr>
        <w:t>Co je to hypoxie?</w:t>
      </w:r>
    </w:p>
    <w:p w:rsidR="00974013" w:rsidRDefault="000B7A1C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013" w:rsidRDefault="000B7A1C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974013" w:rsidRDefault="00974013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974013">
        <w:trPr>
          <w:trHeight w:val="573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974013" w:rsidRDefault="00974013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974013" w:rsidRDefault="000B7A1C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974013" w:rsidRDefault="000B7A1C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974013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0B7A1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Při klesajícím tlaku vzduchu se zpomalují reakce.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74013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0B7A1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Kyslík má silné oxidační účinky.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74013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0B7A1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Hemoglobin je jediná sloučenina, která dovede vázat kyslík.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74013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0B7A1C" w:rsidP="00CB7368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Klastry hydridu boru váž</w:t>
            </w:r>
            <w:r w:rsidR="00CB7368">
              <w:rPr>
                <w:rFonts w:ascii="Arial" w:eastAsia="Arial" w:hAnsi="Arial" w:cs="Arial"/>
                <w:b/>
              </w:rPr>
              <w:t>ou</w:t>
            </w:r>
            <w:r>
              <w:rPr>
                <w:rFonts w:ascii="Arial" w:eastAsia="Arial" w:hAnsi="Arial" w:cs="Arial"/>
                <w:b/>
              </w:rPr>
              <w:t xml:space="preserve"> reverzibilně i oxid uhelnatý, uhličitý či siřičitý.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4013" w:rsidRDefault="00974013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974013" w:rsidRDefault="000B7A1C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974013" w:rsidRDefault="00974013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974013" w:rsidRDefault="000B7A1C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do textu slova z nabídky:</w:t>
      </w:r>
    </w:p>
    <w:p w:rsidR="00974013" w:rsidRDefault="000B7A1C">
      <w:pPr>
        <w:keepNext/>
        <w:spacing w:line="36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hemoglobin, mitochondrie, oxid uhličitý, energie, kyslík</w:t>
      </w:r>
    </w:p>
    <w:p w:rsidR="00974013" w:rsidRDefault="000B7A1C">
      <w:pPr>
        <w:keepNext/>
        <w:spacing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…………………………. ze vzduchu se v plic</w:t>
      </w:r>
      <w:r w:rsidR="00CB7368">
        <w:rPr>
          <w:rFonts w:ascii="Arial" w:eastAsia="Arial" w:hAnsi="Arial" w:cs="Arial"/>
          <w:color w:val="404040"/>
          <w:sz w:val="24"/>
          <w:szCs w:val="24"/>
        </w:rPr>
        <w:t>n</w:t>
      </w:r>
      <w:r>
        <w:rPr>
          <w:rFonts w:ascii="Arial" w:eastAsia="Arial" w:hAnsi="Arial" w:cs="Arial"/>
          <w:color w:val="404040"/>
          <w:sz w:val="24"/>
          <w:szCs w:val="24"/>
        </w:rPr>
        <w:t>ích sklípcích naváže na červené krvinky, přesněji na krevní barvivo ………………………….. To je transportér, který dopravuje kyslík do tkání lidského těla. V jeho buňkách se kyslík předává do ……………………., miniaturních buněčných elektráren, aby umožnil produkci ………………….. pro naše tělo. Transportér hemoglobin zase ven odnáší nepotřebný ……………………………..</w:t>
      </w:r>
    </w:p>
    <w:p w:rsidR="00974013" w:rsidRDefault="00974013">
      <w:pPr>
        <w:pStyle w:val="LO-normal"/>
        <w:sectPr w:rsidR="009740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974013" w:rsidRDefault="00974013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974013" w:rsidRDefault="00974013">
      <w:pPr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974013" w:rsidRDefault="000B7A1C">
      <w:pPr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974013" w:rsidRDefault="00974013">
      <w:pPr>
        <w:pStyle w:val="LO-normal"/>
        <w:sectPr w:rsidR="0097401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74013" w:rsidRDefault="000B7A1C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5866765</wp:posOffset>
                </wp:positionV>
                <wp:extent cx="6894830" cy="1040765"/>
                <wp:effectExtent l="0" t="0" r="0" b="0"/>
                <wp:wrapSquare wrapText="bothSides"/>
                <wp:docPr id="4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013" w:rsidRDefault="000B7A1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974013" w:rsidRDefault="0097401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2" o:spid="_x0000_s1026" style="position:absolute;left:0;text-align:left;margin-left:-8pt;margin-top:461.95pt;width:542.9pt;height:81.9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" filled="f" stroked="f">
                <v:textbox>
                  <w:txbxContent>
                    <w:p w:rsidR="00974013" w:rsidRDefault="000B7A1C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974013" w:rsidRDefault="00974013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3945255</wp:posOffset>
                </wp:positionV>
                <wp:extent cx="6885305" cy="1031240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74013" w:rsidRDefault="000B7A1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974013" w:rsidRDefault="0097401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7" style="position:absolute;left:0;text-align:left;margin-left:-4.9pt;margin-top:310.65pt;width:542.15pt;height:81.2pt;z-index:7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" filled="f" stroked="f">
                <v:textbox>
                  <w:txbxContent>
                    <w:p w:rsidR="00974013" w:rsidRDefault="000B7A1C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974013" w:rsidRDefault="00974013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013" w:rsidRDefault="00974013">
      <w:pPr>
        <w:pStyle w:val="LO-normal"/>
        <w:sectPr w:rsidR="0097401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B7A1C" w:rsidRDefault="000B7A1C"/>
    <w:sectPr w:rsidR="000B7A1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F8" w:rsidRDefault="000D23F8">
      <w:pPr>
        <w:spacing w:after="0" w:line="240" w:lineRule="auto"/>
      </w:pPr>
      <w:r>
        <w:separator/>
      </w:r>
    </w:p>
  </w:endnote>
  <w:endnote w:type="continuationSeparator" w:id="0">
    <w:p w:rsidR="000D23F8" w:rsidRDefault="000D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13" w:rsidRDefault="0097401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74013">
      <w:tc>
        <w:tcPr>
          <w:tcW w:w="3485" w:type="dxa"/>
          <w:shd w:val="clear" w:color="auto" w:fill="auto"/>
        </w:tcPr>
        <w:p w:rsidR="00974013" w:rsidRDefault="0097401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74013" w:rsidRDefault="0097401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74013" w:rsidRDefault="0097401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74013" w:rsidRDefault="000B7A1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F8" w:rsidRDefault="000D23F8">
      <w:pPr>
        <w:spacing w:after="0" w:line="240" w:lineRule="auto"/>
      </w:pPr>
      <w:r>
        <w:separator/>
      </w:r>
    </w:p>
  </w:footnote>
  <w:footnote w:type="continuationSeparator" w:id="0">
    <w:p w:rsidR="000D23F8" w:rsidRDefault="000D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13" w:rsidRDefault="0097401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974013">
      <w:trPr>
        <w:trHeight w:val="1278"/>
      </w:trPr>
      <w:tc>
        <w:tcPr>
          <w:tcW w:w="10455" w:type="dxa"/>
          <w:shd w:val="clear" w:color="auto" w:fill="auto"/>
        </w:tcPr>
        <w:p w:rsidR="00974013" w:rsidRDefault="000B7A1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4013" w:rsidRDefault="0097401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13" w:rsidRDefault="000B7A1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D61"/>
    <w:multiLevelType w:val="multilevel"/>
    <w:tmpl w:val="82B627A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46B2"/>
    <w:multiLevelType w:val="multilevel"/>
    <w:tmpl w:val="C44AE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9F31AE"/>
    <w:multiLevelType w:val="multilevel"/>
    <w:tmpl w:val="2A7E711E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abstractNum w:abstractNumId="3" w15:restartNumberingAfterBreak="0">
    <w:nsid w:val="74E959DE"/>
    <w:multiLevelType w:val="multilevel"/>
    <w:tmpl w:val="E01AC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13"/>
    <w:rsid w:val="000B7A1C"/>
    <w:rsid w:val="000D23F8"/>
    <w:rsid w:val="001F5D98"/>
    <w:rsid w:val="00974013"/>
    <w:rsid w:val="00C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D1EE-3273-47E3-ADB1-93F1F3E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423-horeni-kyseliny-borite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389-hemoglobin-a-vazani-kysli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lUiGmMfC2QdKeYdc8jG32dCmzQ==">AMUW2mXfm14ZF9LZVcoacWswBUT9hHon36lJsJ5G+9iEt1TQTNfAtBggt0hzUFPX4KcQLrP+JdXvw8fhycyYrvpsgUtE46D6f9vzvqanmmvub7I8yoadLuiVf9jjCx07mNZ6N6uMAZVSM+veNvqhpCn5WyIEC1KgsQ==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2023-01-03T12:05:00Z</dcterms:modified>
  <dc:language>cs-CZ</dc:language>
</cp:coreProperties>
</file>