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FC" w:rsidRDefault="00DA191C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C" w:rsidRDefault="00DA191C">
      <w:pPr>
        <w:pStyle w:val="Nzev"/>
      </w:pPr>
      <w:r>
        <w:t>Erupce</w:t>
      </w:r>
      <w:r>
        <w:rPr>
          <w:spacing w:val="-5"/>
        </w:rPr>
        <w:t xml:space="preserve"> </w:t>
      </w:r>
      <w:r w:rsidR="0066107B">
        <w:t>sopky</w:t>
      </w:r>
      <w:r w:rsidR="0066107B">
        <w:rPr>
          <w:spacing w:val="-4"/>
        </w:rPr>
        <w:t xml:space="preserve"> </w:t>
      </w:r>
      <w:r w:rsidR="0066107B">
        <w:t>– řešení</w:t>
      </w:r>
    </w:p>
    <w:p w:rsidR="008D68FC" w:rsidRDefault="00DA191C">
      <w:pPr>
        <w:pStyle w:val="Zkladntext"/>
        <w:spacing w:before="280" w:line="259" w:lineRule="auto"/>
        <w:ind w:left="200" w:right="257"/>
      </w:pPr>
      <w:r>
        <w:t>Pracovní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určen</w:t>
      </w:r>
      <w:r>
        <w:rPr>
          <w:spacing w:val="5"/>
        </w:rPr>
        <w:t xml:space="preserve"> </w:t>
      </w:r>
      <w:r>
        <w:t>pro</w:t>
      </w:r>
      <w:r>
        <w:rPr>
          <w:spacing w:val="5"/>
        </w:rPr>
        <w:t xml:space="preserve"> </w:t>
      </w:r>
      <w:r>
        <w:t>studenty</w:t>
      </w:r>
      <w:r>
        <w:rPr>
          <w:spacing w:val="5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stupně</w:t>
      </w:r>
      <w:r>
        <w:rPr>
          <w:spacing w:val="5"/>
        </w:rPr>
        <w:t xml:space="preserve"> </w:t>
      </w:r>
      <w:r>
        <w:t>základních</w:t>
      </w:r>
      <w:r>
        <w:rPr>
          <w:spacing w:val="5"/>
        </w:rPr>
        <w:t xml:space="preserve"> </w:t>
      </w:r>
      <w:r>
        <w:t>škol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cílem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poznat</w:t>
      </w:r>
      <w:r>
        <w:rPr>
          <w:spacing w:val="-6"/>
        </w:rPr>
        <w:t xml:space="preserve"> </w:t>
      </w:r>
      <w:r>
        <w:t>možnosti</w:t>
      </w:r>
      <w:r>
        <w:rPr>
          <w:spacing w:val="-64"/>
        </w:rPr>
        <w:t xml:space="preserve"> </w:t>
      </w:r>
      <w:r>
        <w:t>detekce</w:t>
      </w:r>
      <w:r>
        <w:rPr>
          <w:spacing w:val="-1"/>
        </w:rPr>
        <w:t xml:space="preserve"> </w:t>
      </w:r>
      <w:r>
        <w:t>erupce sopky.</w:t>
      </w:r>
    </w:p>
    <w:p w:rsidR="008D68FC" w:rsidRDefault="00DA191C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Erupce</w:t>
        </w:r>
        <w:r>
          <w:rPr>
            <w:b/>
            <w:color w:val="FF3399"/>
            <w:spacing w:val="-6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sopky</w:t>
        </w:r>
      </w:hyperlink>
    </w:p>
    <w:p w:rsidR="008D68FC" w:rsidRDefault="008D68FC">
      <w:pPr>
        <w:pStyle w:val="Zkladntext"/>
        <w:rPr>
          <w:rFonts w:ascii="Arial"/>
          <w:b/>
          <w:sz w:val="20"/>
        </w:rPr>
      </w:pPr>
    </w:p>
    <w:p w:rsidR="008D68FC" w:rsidRDefault="00DA191C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8D68FC" w:rsidRDefault="008D68FC">
      <w:pPr>
        <w:pStyle w:val="Zkladntext"/>
        <w:spacing w:before="6"/>
        <w:rPr>
          <w:rFonts w:ascii="Arial"/>
          <w:b/>
          <w:sz w:val="6"/>
        </w:rPr>
      </w:pPr>
    </w:p>
    <w:p w:rsidR="008D68FC" w:rsidRDefault="00DA191C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Jakými způsoby lze předpovědět erupci sopky?</w:t>
      </w:r>
    </w:p>
    <w:p w:rsidR="008D68FC" w:rsidRDefault="00DA191C" w:rsidP="0066107B">
      <w:pPr>
        <w:pStyle w:val="Zkladntext"/>
        <w:tabs>
          <w:tab w:val="left" w:pos="2062"/>
          <w:tab w:val="left" w:pos="3084"/>
          <w:tab w:val="left" w:pos="3719"/>
          <w:tab w:val="left" w:pos="5154"/>
          <w:tab w:val="left" w:pos="6416"/>
          <w:tab w:val="left" w:pos="7759"/>
          <w:tab w:val="left" w:pos="9327"/>
        </w:tabs>
        <w:spacing w:before="160" w:line="480" w:lineRule="auto"/>
        <w:ind w:left="920" w:right="382"/>
      </w:pPr>
      <w:r>
        <w:rPr>
          <w:color w:val="FF3399"/>
        </w:rPr>
        <w:t>Erupce</w:t>
      </w:r>
      <w:r>
        <w:rPr>
          <w:color w:val="FF3399"/>
        </w:rPr>
        <w:tab/>
        <w:t>sopek</w:t>
      </w:r>
      <w:r>
        <w:rPr>
          <w:color w:val="FF3399"/>
        </w:rPr>
        <w:tab/>
        <w:t>se</w:t>
      </w:r>
      <w:r>
        <w:rPr>
          <w:color w:val="FF3399"/>
        </w:rPr>
        <w:tab/>
        <w:t>prozrazují</w:t>
      </w:r>
      <w:r>
        <w:rPr>
          <w:color w:val="FF3399"/>
        </w:rPr>
        <w:tab/>
      </w:r>
      <w:r>
        <w:rPr>
          <w:color w:val="FF3399"/>
          <w:w w:val="95"/>
        </w:rPr>
        <w:t>několika</w:t>
      </w:r>
      <w:r>
        <w:rPr>
          <w:color w:val="FF3399"/>
          <w:w w:val="95"/>
        </w:rPr>
        <w:tab/>
        <w:t>způsoby:</w:t>
      </w:r>
      <w:r>
        <w:rPr>
          <w:color w:val="FF3399"/>
          <w:w w:val="95"/>
        </w:rPr>
        <w:tab/>
      </w:r>
      <w:r>
        <w:rPr>
          <w:color w:val="FF3399"/>
        </w:rPr>
        <w:t>seismickou</w:t>
      </w:r>
      <w:r>
        <w:rPr>
          <w:color w:val="FF3399"/>
        </w:rPr>
        <w:tab/>
      </w:r>
      <w:r>
        <w:rPr>
          <w:color w:val="FF3399"/>
          <w:spacing w:val="-1"/>
        </w:rPr>
        <w:t>aktivitou,</w:t>
      </w:r>
      <w:r>
        <w:rPr>
          <w:color w:val="FF3399"/>
          <w:spacing w:val="-64"/>
        </w:rPr>
        <w:t xml:space="preserve"> </w:t>
      </w:r>
      <w:r>
        <w:rPr>
          <w:color w:val="FF3399"/>
        </w:rPr>
        <w:t>elektromagnetismem nebo geologickými deformacemi.</w:t>
      </w:r>
    </w:p>
    <w:p w:rsidR="008D68FC" w:rsidRDefault="00DA191C">
      <w:pPr>
        <w:pStyle w:val="Odstavecseseznamem"/>
        <w:numPr>
          <w:ilvl w:val="1"/>
          <w:numId w:val="1"/>
        </w:numPr>
        <w:tabs>
          <w:tab w:val="left" w:pos="920"/>
        </w:tabs>
        <w:spacing w:before="160"/>
        <w:rPr>
          <w:b/>
          <w:sz w:val="24"/>
        </w:rPr>
      </w:pPr>
      <w:r w:rsidRPr="0066107B">
        <w:rPr>
          <w:b/>
          <w:bCs/>
          <w:sz w:val="24"/>
          <w:szCs w:val="24"/>
        </w:rPr>
        <w:t>Nejdůležitějším</w:t>
      </w:r>
      <w:r w:rsidRPr="0066107B">
        <w:rPr>
          <w:b/>
          <w:bCs/>
          <w:sz w:val="24"/>
          <w:szCs w:val="24"/>
        </w:rPr>
        <w:t xml:space="preserve"> </w:t>
      </w:r>
      <w:r w:rsidRPr="0066107B">
        <w:rPr>
          <w:b/>
          <w:bCs/>
          <w:sz w:val="24"/>
          <w:szCs w:val="24"/>
        </w:rPr>
        <w:t>sopečným</w:t>
      </w:r>
      <w:r w:rsidRPr="0066107B">
        <w:rPr>
          <w:b/>
          <w:bCs/>
          <w:sz w:val="24"/>
          <w:szCs w:val="24"/>
        </w:rPr>
        <w:t xml:space="preserve"> </w:t>
      </w:r>
      <w:r w:rsidRPr="0066107B">
        <w:rPr>
          <w:b/>
          <w:bCs/>
          <w:sz w:val="24"/>
          <w:szCs w:val="24"/>
        </w:rPr>
        <w:t>plynem</w:t>
      </w:r>
      <w:r w:rsidRPr="0066107B">
        <w:rPr>
          <w:b/>
          <w:bCs/>
          <w:sz w:val="24"/>
          <w:szCs w:val="24"/>
        </w:rPr>
        <w:t xml:space="preserve"> </w:t>
      </w:r>
      <w:r w:rsidRPr="0066107B">
        <w:rPr>
          <w:b/>
          <w:bCs/>
          <w:sz w:val="24"/>
          <w:szCs w:val="24"/>
        </w:rPr>
        <w:t>je</w:t>
      </w:r>
      <w:r>
        <w:rPr>
          <w:b/>
          <w:spacing w:val="2"/>
          <w:w w:val="95"/>
          <w:sz w:val="24"/>
        </w:rPr>
        <w:t xml:space="preserve"> </w:t>
      </w:r>
      <w:r w:rsidRPr="0066107B">
        <w:rPr>
          <w:rFonts w:ascii="Arial MT"/>
          <w:color w:val="FF3399"/>
          <w:sz w:val="24"/>
        </w:rPr>
        <w:t>oxid</w:t>
      </w:r>
      <w:r w:rsidRPr="0066107B">
        <w:rPr>
          <w:rFonts w:ascii="Arial MT"/>
          <w:color w:val="FF3399"/>
          <w:sz w:val="24"/>
        </w:rPr>
        <w:t xml:space="preserve"> </w:t>
      </w:r>
      <w:r w:rsidRPr="0066107B">
        <w:rPr>
          <w:rFonts w:ascii="Arial MT"/>
          <w:color w:val="FF3399"/>
          <w:sz w:val="24"/>
        </w:rPr>
        <w:t>si</w:t>
      </w:r>
      <w:r w:rsidRPr="0066107B">
        <w:rPr>
          <w:rFonts w:ascii="Arial MT"/>
          <w:color w:val="FF3399"/>
          <w:sz w:val="24"/>
        </w:rPr>
        <w:t>ř</w:t>
      </w:r>
      <w:r w:rsidRPr="0066107B">
        <w:rPr>
          <w:rFonts w:ascii="Arial MT"/>
          <w:color w:val="FF3399"/>
          <w:sz w:val="24"/>
        </w:rPr>
        <w:t>i</w:t>
      </w:r>
      <w:r w:rsidRPr="0066107B">
        <w:rPr>
          <w:rFonts w:ascii="Arial MT"/>
          <w:color w:val="FF3399"/>
          <w:sz w:val="24"/>
        </w:rPr>
        <w:t>č</w:t>
      </w:r>
      <w:r w:rsidRPr="0066107B">
        <w:rPr>
          <w:rFonts w:ascii="Arial MT"/>
          <w:color w:val="FF3399"/>
          <w:sz w:val="24"/>
        </w:rPr>
        <w:t>it</w:t>
      </w:r>
      <w:r w:rsidRPr="0066107B">
        <w:rPr>
          <w:rFonts w:ascii="Arial MT"/>
          <w:color w:val="FF3399"/>
          <w:sz w:val="24"/>
        </w:rPr>
        <w:t>ý</w:t>
      </w:r>
      <w:r>
        <w:rPr>
          <w:b/>
          <w:color w:val="404040"/>
          <w:w w:val="95"/>
          <w:sz w:val="24"/>
        </w:rPr>
        <w:t>.</w:t>
      </w:r>
    </w:p>
    <w:p w:rsidR="008D68FC" w:rsidRDefault="008D68FC">
      <w:pPr>
        <w:pStyle w:val="Zkladntext"/>
        <w:rPr>
          <w:rFonts w:ascii="Arial"/>
          <w:b/>
          <w:sz w:val="26"/>
        </w:rPr>
      </w:pPr>
    </w:p>
    <w:p w:rsidR="008D68FC" w:rsidRDefault="008D68FC">
      <w:pPr>
        <w:pStyle w:val="Zkladntext"/>
        <w:spacing w:before="9"/>
        <w:rPr>
          <w:rFonts w:ascii="Arial"/>
          <w:b/>
          <w:sz w:val="23"/>
        </w:rPr>
      </w:pPr>
    </w:p>
    <w:p w:rsidR="008D68FC" w:rsidRDefault="00DA191C">
      <w:pPr>
        <w:pStyle w:val="Nadpis1"/>
        <w:numPr>
          <w:ilvl w:val="1"/>
          <w:numId w:val="1"/>
        </w:numPr>
        <w:tabs>
          <w:tab w:val="left" w:pos="920"/>
        </w:tabs>
      </w:pPr>
      <w:r>
        <w:t>Jaký je chemický vzorec oxidu siřičitého?</w:t>
      </w:r>
    </w:p>
    <w:p w:rsidR="008D68FC" w:rsidRDefault="00DA191C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/>
          <w:color w:val="FF3399"/>
          <w:sz w:val="24"/>
        </w:rPr>
      </w:pPr>
      <w:r>
        <w:rPr>
          <w:rFonts w:ascii="Arial MT"/>
          <w:color w:val="FF3399"/>
          <w:sz w:val="24"/>
        </w:rPr>
        <w:t>SO</w:t>
      </w:r>
      <w:r>
        <w:rPr>
          <w:rFonts w:ascii="Arial MT"/>
          <w:color w:val="FF3399"/>
          <w:sz w:val="24"/>
          <w:vertAlign w:val="subscript"/>
        </w:rPr>
        <w:t>2</w:t>
      </w:r>
    </w:p>
    <w:p w:rsidR="008D68FC" w:rsidRDefault="00DA191C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>SO</w:t>
      </w:r>
      <w:r>
        <w:rPr>
          <w:rFonts w:ascii="Arial MT"/>
          <w:sz w:val="24"/>
          <w:vertAlign w:val="subscript"/>
        </w:rPr>
        <w:t>3</w:t>
      </w:r>
    </w:p>
    <w:p w:rsidR="008D68FC" w:rsidRDefault="00DA191C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>SO</w:t>
      </w:r>
      <w:r>
        <w:rPr>
          <w:rFonts w:ascii="Arial MT"/>
          <w:sz w:val="24"/>
          <w:vertAlign w:val="subscript"/>
        </w:rPr>
        <w:t>4</w:t>
      </w:r>
    </w:p>
    <w:p w:rsidR="008D68FC" w:rsidRDefault="008D68FC">
      <w:pPr>
        <w:pStyle w:val="Zkladntext"/>
        <w:rPr>
          <w:sz w:val="28"/>
        </w:rPr>
      </w:pPr>
    </w:p>
    <w:p w:rsidR="008D68FC" w:rsidRDefault="008D68FC">
      <w:pPr>
        <w:pStyle w:val="Zkladntext"/>
        <w:spacing w:before="10"/>
        <w:rPr>
          <w:sz w:val="35"/>
        </w:rPr>
      </w:pPr>
    </w:p>
    <w:p w:rsidR="008D68FC" w:rsidRDefault="00DA191C">
      <w:pPr>
        <w:pStyle w:val="Nadpis1"/>
        <w:numPr>
          <w:ilvl w:val="1"/>
          <w:numId w:val="1"/>
        </w:numPr>
        <w:tabs>
          <w:tab w:val="left" w:pos="920"/>
        </w:tabs>
      </w:pPr>
      <w:r>
        <w:t>Doplňte slova z nabídky do textu:</w:t>
      </w:r>
    </w:p>
    <w:p w:rsidR="008D68FC" w:rsidRDefault="008D68FC">
      <w:pPr>
        <w:pStyle w:val="Zkladntext"/>
        <w:rPr>
          <w:rFonts w:ascii="Arial"/>
          <w:b/>
          <w:sz w:val="26"/>
        </w:rPr>
      </w:pPr>
    </w:p>
    <w:p w:rsidR="008D68FC" w:rsidRDefault="008D68FC">
      <w:pPr>
        <w:pStyle w:val="Zkladntext"/>
        <w:spacing w:before="9"/>
        <w:rPr>
          <w:rFonts w:ascii="Arial"/>
          <w:b/>
          <w:sz w:val="25"/>
        </w:rPr>
      </w:pPr>
    </w:p>
    <w:p w:rsidR="008D68FC" w:rsidRPr="0066107B" w:rsidRDefault="00DA191C">
      <w:pPr>
        <w:pStyle w:val="Zkladntext"/>
        <w:spacing w:before="1" w:line="360" w:lineRule="auto"/>
        <w:ind w:left="920"/>
        <w:rPr>
          <w:rFonts w:eastAsia="Arial" w:hAnsi="Arial" w:cs="Arial"/>
          <w:szCs w:val="22"/>
        </w:rPr>
      </w:pPr>
      <w:r w:rsidRPr="0066107B">
        <w:rPr>
          <w:rFonts w:eastAsia="Arial" w:hAnsi="Arial" w:cs="Arial"/>
          <w:szCs w:val="22"/>
        </w:rPr>
        <w:t>Oxid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color w:val="FF3399"/>
          <w:szCs w:val="22"/>
        </w:rPr>
        <w:t>si</w:t>
      </w:r>
      <w:r w:rsidRPr="0066107B">
        <w:rPr>
          <w:rFonts w:eastAsia="Arial" w:hAnsi="Arial" w:cs="Arial"/>
          <w:color w:val="FF3399"/>
          <w:szCs w:val="22"/>
        </w:rPr>
        <w:t>ř</w:t>
      </w:r>
      <w:r w:rsidRPr="0066107B">
        <w:rPr>
          <w:rFonts w:eastAsia="Arial" w:hAnsi="Arial" w:cs="Arial"/>
          <w:color w:val="FF3399"/>
          <w:szCs w:val="22"/>
        </w:rPr>
        <w:t>i</w:t>
      </w:r>
      <w:r w:rsidRPr="0066107B">
        <w:rPr>
          <w:rFonts w:eastAsia="Arial" w:hAnsi="Arial" w:cs="Arial"/>
          <w:color w:val="FF3399"/>
          <w:szCs w:val="22"/>
        </w:rPr>
        <w:t>č</w:t>
      </w:r>
      <w:r w:rsidRPr="0066107B">
        <w:rPr>
          <w:rFonts w:eastAsia="Arial" w:hAnsi="Arial" w:cs="Arial"/>
          <w:color w:val="FF3399"/>
          <w:szCs w:val="22"/>
        </w:rPr>
        <w:t>it</w:t>
      </w:r>
      <w:r w:rsidRPr="0066107B">
        <w:rPr>
          <w:rFonts w:eastAsia="Arial" w:hAnsi="Arial" w:cs="Arial"/>
          <w:color w:val="FF3399"/>
          <w:szCs w:val="22"/>
        </w:rPr>
        <w:t>ý</w:t>
      </w:r>
      <w:r w:rsidRPr="0066107B">
        <w:rPr>
          <w:rFonts w:eastAsia="Arial" w:hAnsi="Arial" w:cs="Arial"/>
          <w:color w:val="FF3399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p</w:t>
      </w:r>
      <w:r w:rsidRPr="0066107B">
        <w:rPr>
          <w:rFonts w:eastAsia="Arial" w:hAnsi="Arial" w:cs="Arial"/>
          <w:szCs w:val="22"/>
        </w:rPr>
        <w:t>ř</w:t>
      </w:r>
      <w:r w:rsidRPr="0066107B">
        <w:rPr>
          <w:rFonts w:eastAsia="Arial" w:hAnsi="Arial" w:cs="Arial"/>
          <w:szCs w:val="22"/>
        </w:rPr>
        <w:t>i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styku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magmatem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dob</w:t>
      </w:r>
      <w:r w:rsidRPr="0066107B">
        <w:rPr>
          <w:rFonts w:eastAsia="Arial" w:hAnsi="Arial" w:cs="Arial"/>
          <w:szCs w:val="22"/>
        </w:rPr>
        <w:t>ř</w:t>
      </w:r>
      <w:r w:rsidRPr="0066107B">
        <w:rPr>
          <w:rFonts w:eastAsia="Arial" w:hAnsi="Arial" w:cs="Arial"/>
          <w:szCs w:val="22"/>
        </w:rPr>
        <w:t>e</w:t>
      </w:r>
      <w:bookmarkStart w:id="0" w:name="_GoBack"/>
      <w:bookmarkEnd w:id="0"/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color w:val="FF3399"/>
          <w:szCs w:val="22"/>
        </w:rPr>
        <w:t>rozpou</w:t>
      </w:r>
      <w:r w:rsidRPr="0066107B">
        <w:rPr>
          <w:rFonts w:eastAsia="Arial" w:hAnsi="Arial" w:cs="Arial"/>
          <w:color w:val="FF3399"/>
          <w:szCs w:val="22"/>
        </w:rPr>
        <w:t>š</w:t>
      </w:r>
      <w:r w:rsidRPr="0066107B">
        <w:rPr>
          <w:rFonts w:eastAsia="Arial" w:hAnsi="Arial" w:cs="Arial"/>
          <w:color w:val="FF3399"/>
          <w:szCs w:val="22"/>
        </w:rPr>
        <w:t>t</w:t>
      </w:r>
      <w:r w:rsidRPr="0066107B">
        <w:rPr>
          <w:rFonts w:eastAsia="Arial" w:hAnsi="Arial" w:cs="Arial"/>
          <w:color w:val="FF3399"/>
          <w:szCs w:val="22"/>
        </w:rPr>
        <w:t>í</w:t>
      </w:r>
      <w:r w:rsidRPr="0066107B">
        <w:rPr>
          <w:rFonts w:eastAsia="Arial" w:hAnsi="Arial" w:cs="Arial"/>
          <w:szCs w:val="22"/>
        </w:rPr>
        <w:t>,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tak</w:t>
      </w:r>
      <w:r w:rsidRPr="0066107B">
        <w:rPr>
          <w:rFonts w:eastAsia="Arial" w:hAnsi="Arial" w:cs="Arial"/>
          <w:szCs w:val="22"/>
        </w:rPr>
        <w:t>ž</w:t>
      </w:r>
      <w:r w:rsidRPr="0066107B">
        <w:rPr>
          <w:rFonts w:eastAsia="Arial" w:hAnsi="Arial" w:cs="Arial"/>
          <w:szCs w:val="22"/>
        </w:rPr>
        <w:t>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kdy</w:t>
      </w:r>
      <w:r w:rsidRPr="0066107B">
        <w:rPr>
          <w:rFonts w:eastAsia="Arial" w:hAnsi="Arial" w:cs="Arial"/>
          <w:szCs w:val="22"/>
        </w:rPr>
        <w:t>ž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color w:val="FF3399"/>
          <w:szCs w:val="22"/>
        </w:rPr>
        <w:t>magma</w:t>
      </w:r>
      <w:r w:rsidRPr="0066107B">
        <w:rPr>
          <w:rFonts w:eastAsia="Arial" w:hAnsi="Arial" w:cs="Arial"/>
          <w:color w:val="FF3399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dere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nahoru,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stoup</w:t>
      </w:r>
      <w:r w:rsidRPr="0066107B">
        <w:rPr>
          <w:rFonts w:eastAsia="Arial" w:hAnsi="Arial" w:cs="Arial"/>
          <w:szCs w:val="22"/>
        </w:rPr>
        <w:t>á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spolu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n</w:t>
      </w:r>
      <w:r w:rsidRPr="0066107B">
        <w:rPr>
          <w:rFonts w:eastAsia="Arial" w:hAnsi="Arial" w:cs="Arial"/>
          <w:szCs w:val="22"/>
        </w:rPr>
        <w:t>í</w:t>
      </w:r>
      <w:r w:rsidRPr="0066107B">
        <w:rPr>
          <w:rFonts w:eastAsia="Arial" w:hAnsi="Arial" w:cs="Arial"/>
          <w:szCs w:val="22"/>
        </w:rPr>
        <w:t>m.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Po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zm</w:t>
      </w:r>
      <w:r w:rsidRPr="0066107B">
        <w:rPr>
          <w:rFonts w:eastAsia="Arial" w:hAnsi="Arial" w:cs="Arial"/>
          <w:szCs w:val="22"/>
        </w:rPr>
        <w:t>ěř</w:t>
      </w:r>
      <w:r w:rsidRPr="0066107B">
        <w:rPr>
          <w:rFonts w:eastAsia="Arial" w:hAnsi="Arial" w:cs="Arial"/>
          <w:szCs w:val="22"/>
        </w:rPr>
        <w:t>en</w:t>
      </w:r>
      <w:r w:rsidRPr="0066107B">
        <w:rPr>
          <w:rFonts w:eastAsia="Arial" w:hAnsi="Arial" w:cs="Arial"/>
          <w:szCs w:val="22"/>
        </w:rPr>
        <w:t>í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color w:val="FF3399"/>
          <w:szCs w:val="22"/>
        </w:rPr>
        <w:t>emis</w:t>
      </w:r>
      <w:r w:rsidRPr="0066107B">
        <w:rPr>
          <w:rFonts w:eastAsia="Arial" w:hAnsi="Arial" w:cs="Arial"/>
          <w:color w:val="FF3399"/>
          <w:szCs w:val="22"/>
        </w:rPr>
        <w:t>í</w:t>
      </w:r>
      <w:r w:rsidRPr="0066107B">
        <w:rPr>
          <w:rFonts w:eastAsia="Arial" w:hAnsi="Arial" w:cs="Arial"/>
          <w:color w:val="FF3399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oxidu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si</w:t>
      </w:r>
      <w:r w:rsidRPr="0066107B">
        <w:rPr>
          <w:rFonts w:eastAsia="Arial" w:hAnsi="Arial" w:cs="Arial"/>
          <w:szCs w:val="22"/>
        </w:rPr>
        <w:t>ř</w:t>
      </w:r>
      <w:r w:rsidRPr="0066107B">
        <w:rPr>
          <w:rFonts w:eastAsia="Arial" w:hAnsi="Arial" w:cs="Arial"/>
          <w:szCs w:val="22"/>
        </w:rPr>
        <w:t>i</w:t>
      </w:r>
      <w:r w:rsidRPr="0066107B">
        <w:rPr>
          <w:rFonts w:eastAsia="Arial" w:hAnsi="Arial" w:cs="Arial"/>
          <w:szCs w:val="22"/>
        </w:rPr>
        <w:t>č</w:t>
      </w:r>
      <w:r w:rsidRPr="0066107B">
        <w:rPr>
          <w:rFonts w:eastAsia="Arial" w:hAnsi="Arial" w:cs="Arial"/>
          <w:szCs w:val="22"/>
        </w:rPr>
        <w:t>it</w:t>
      </w:r>
      <w:r w:rsidRPr="0066107B">
        <w:rPr>
          <w:rFonts w:eastAsia="Arial" w:hAnsi="Arial" w:cs="Arial"/>
          <w:szCs w:val="22"/>
        </w:rPr>
        <w:t>é</w:t>
      </w:r>
      <w:r w:rsidRPr="0066107B">
        <w:rPr>
          <w:rFonts w:eastAsia="Arial" w:hAnsi="Arial" w:cs="Arial"/>
          <w:szCs w:val="22"/>
        </w:rPr>
        <w:t>ho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mohou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v</w:t>
      </w:r>
      <w:r w:rsidRPr="0066107B">
        <w:rPr>
          <w:rFonts w:eastAsia="Arial" w:hAnsi="Arial" w:cs="Arial"/>
          <w:szCs w:val="22"/>
        </w:rPr>
        <w:t>ě</w:t>
      </w:r>
      <w:r w:rsidRPr="0066107B">
        <w:rPr>
          <w:rFonts w:eastAsia="Arial" w:hAnsi="Arial" w:cs="Arial"/>
          <w:szCs w:val="22"/>
        </w:rPr>
        <w:t>dci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spo</w:t>
      </w:r>
      <w:r w:rsidRPr="0066107B">
        <w:rPr>
          <w:rFonts w:eastAsia="Arial" w:hAnsi="Arial" w:cs="Arial"/>
          <w:szCs w:val="22"/>
        </w:rPr>
        <w:t>čí</w:t>
      </w:r>
      <w:r w:rsidRPr="0066107B">
        <w:rPr>
          <w:rFonts w:eastAsia="Arial" w:hAnsi="Arial" w:cs="Arial"/>
          <w:szCs w:val="22"/>
        </w:rPr>
        <w:t>tat,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kolik</w:t>
      </w:r>
    </w:p>
    <w:p w:rsidR="008D68FC" w:rsidRPr="0066107B" w:rsidRDefault="00DA191C" w:rsidP="0066107B">
      <w:pPr>
        <w:pStyle w:val="Zkladntext"/>
        <w:ind w:left="920"/>
        <w:rPr>
          <w:rFonts w:eastAsia="Arial" w:hAnsi="Arial" w:cs="Arial"/>
          <w:szCs w:val="22"/>
        </w:rPr>
        <w:sectPr w:rsidR="008D68FC" w:rsidRPr="0066107B">
          <w:type w:val="continuous"/>
          <w:pgSz w:w="11920" w:h="16840"/>
          <w:pgMar w:top="740" w:right="740" w:bottom="280" w:left="520" w:header="708" w:footer="708" w:gutter="0"/>
          <w:cols w:space="708"/>
        </w:sectPr>
      </w:pPr>
      <w:r w:rsidRPr="0066107B">
        <w:rPr>
          <w:rFonts w:eastAsia="Arial" w:hAnsi="Arial" w:cs="Arial"/>
          <w:szCs w:val="22"/>
        </w:rPr>
        <w:t>magmatu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se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dere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na</w:t>
      </w:r>
      <w:r w:rsidR="0066107B" w:rsidRPr="0066107B">
        <w:rPr>
          <w:rFonts w:eastAsia="Arial" w:hAnsi="Arial" w:cs="Arial"/>
          <w:szCs w:val="22"/>
        </w:rPr>
        <w:t xml:space="preserve"> povrch, a tedy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p</w:t>
      </w:r>
      <w:r w:rsidRPr="0066107B">
        <w:rPr>
          <w:rFonts w:eastAsia="Arial" w:hAnsi="Arial" w:cs="Arial"/>
          <w:szCs w:val="22"/>
        </w:rPr>
        <w:t>ř</w:t>
      </w:r>
      <w:r w:rsidRPr="0066107B">
        <w:rPr>
          <w:rFonts w:eastAsia="Arial" w:hAnsi="Arial" w:cs="Arial"/>
          <w:szCs w:val="22"/>
        </w:rPr>
        <w:t>edpov</w:t>
      </w:r>
      <w:r w:rsidRPr="0066107B">
        <w:rPr>
          <w:rFonts w:eastAsia="Arial" w:hAnsi="Arial" w:cs="Arial"/>
          <w:szCs w:val="22"/>
        </w:rPr>
        <w:t>ě</w:t>
      </w:r>
      <w:r w:rsidRPr="0066107B">
        <w:rPr>
          <w:rFonts w:eastAsia="Arial" w:hAnsi="Arial" w:cs="Arial"/>
          <w:szCs w:val="22"/>
        </w:rPr>
        <w:t>d</w:t>
      </w:r>
      <w:r w:rsidRPr="0066107B">
        <w:rPr>
          <w:rFonts w:eastAsia="Arial" w:hAnsi="Arial" w:cs="Arial"/>
          <w:szCs w:val="22"/>
        </w:rPr>
        <w:t>ě</w:t>
      </w:r>
      <w:r w:rsidRPr="0066107B">
        <w:rPr>
          <w:rFonts w:eastAsia="Arial" w:hAnsi="Arial" w:cs="Arial"/>
          <w:szCs w:val="22"/>
        </w:rPr>
        <w:t>t,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jak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bl</w:t>
      </w:r>
      <w:r w:rsidRPr="0066107B">
        <w:rPr>
          <w:rFonts w:eastAsia="Arial" w:hAnsi="Arial" w:cs="Arial"/>
          <w:szCs w:val="22"/>
        </w:rPr>
        <w:t>í</w:t>
      </w:r>
      <w:r w:rsidRPr="0066107B">
        <w:rPr>
          <w:rFonts w:eastAsia="Arial" w:hAnsi="Arial" w:cs="Arial"/>
          <w:szCs w:val="22"/>
        </w:rPr>
        <w:t>zk</w:t>
      </w:r>
      <w:r w:rsidRPr="0066107B">
        <w:rPr>
          <w:rFonts w:eastAsia="Arial" w:hAnsi="Arial" w:cs="Arial"/>
          <w:szCs w:val="22"/>
        </w:rPr>
        <w:t>á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szCs w:val="22"/>
        </w:rPr>
        <w:t>je</w:t>
      </w:r>
      <w:r w:rsidRPr="0066107B">
        <w:rPr>
          <w:rFonts w:eastAsia="Arial" w:hAnsi="Arial" w:cs="Arial"/>
          <w:szCs w:val="22"/>
        </w:rPr>
        <w:t xml:space="preserve"> </w:t>
      </w:r>
      <w:r w:rsidRPr="0066107B">
        <w:rPr>
          <w:rFonts w:eastAsia="Arial" w:hAnsi="Arial" w:cs="Arial"/>
          <w:color w:val="FF3399"/>
          <w:szCs w:val="22"/>
        </w:rPr>
        <w:t>erupce</w:t>
      </w:r>
      <w:r w:rsidRPr="00DA191C">
        <w:rPr>
          <w:rFonts w:eastAsia="Arial" w:hAnsi="Arial" w:cs="Arial"/>
          <w:szCs w:val="22"/>
        </w:rPr>
        <w:t>.</w:t>
      </w:r>
    </w:p>
    <w:p w:rsidR="008D68FC" w:rsidRDefault="00DA191C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7.3pt;width:543.75pt;height:124.75pt;z-index:15729152;mso-position-horizontal-relative:page;mso-position-vertical-relative:page" coordorigin="555,14346" coordsize="10875,2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345;width:10875;height:1650">
              <v:imagedata r:id="rId8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C" w:rsidRDefault="008D68FC">
      <w:pPr>
        <w:pStyle w:val="Zkladntext"/>
        <w:rPr>
          <w:sz w:val="20"/>
        </w:rPr>
      </w:pPr>
    </w:p>
    <w:p w:rsidR="008D68FC" w:rsidRDefault="008D68FC">
      <w:pPr>
        <w:pStyle w:val="Zkladntext"/>
        <w:spacing w:before="4"/>
        <w:rPr>
          <w:sz w:val="25"/>
        </w:rPr>
      </w:pPr>
    </w:p>
    <w:p w:rsidR="008D68FC" w:rsidRDefault="00DA191C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8D68FC" w:rsidRDefault="00DA191C">
      <w:pPr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8D68FC" w:rsidRDefault="008D68FC">
      <w:pPr>
        <w:pStyle w:val="Zkladntext"/>
        <w:rPr>
          <w:sz w:val="22"/>
        </w:rPr>
      </w:pPr>
    </w:p>
    <w:p w:rsidR="008D68FC" w:rsidRDefault="00DA191C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8D68FC" w:rsidRDefault="008D68FC">
      <w:pPr>
        <w:pStyle w:val="Zkladntext"/>
        <w:rPr>
          <w:sz w:val="22"/>
        </w:rPr>
      </w:pPr>
    </w:p>
    <w:p w:rsidR="008D68FC" w:rsidRDefault="00DA191C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8D68FC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7253"/>
    <w:multiLevelType w:val="hybridMultilevel"/>
    <w:tmpl w:val="6F24304E"/>
    <w:lvl w:ilvl="0" w:tplc="8D4C36C6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BD3AEB52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29006874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A998A610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510237CE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66F8992A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7124E91C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570AAD46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F0F0CBB8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8FC"/>
    <w:rsid w:val="0066107B"/>
    <w:rsid w:val="008D68FC"/>
    <w:rsid w:val="00D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49D0C7"/>
  <w15:docId w15:val="{B0D4BCDA-71A4-4A58-87FE-247C79C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2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5419-erupce-sopky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EDU_pracovní_list_chemie_řešení_erupce sopky.docx</dc:title>
  <cp:lastModifiedBy>Čtvrtečková Lenka</cp:lastModifiedBy>
  <cp:revision>3</cp:revision>
  <dcterms:created xsi:type="dcterms:W3CDTF">2023-03-16T14:46:00Z</dcterms:created>
  <dcterms:modified xsi:type="dcterms:W3CDTF">2023-03-17T10:10:00Z</dcterms:modified>
</cp:coreProperties>
</file>