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BE1" w:rsidRDefault="00804BE1">
      <w:pPr>
        <w:keepNext/>
        <w:widowControl w:val="0"/>
        <w:spacing w:after="0" w:line="276" w:lineRule="auto"/>
      </w:pPr>
    </w:p>
    <w:p w:rsidR="00804BE1" w:rsidRDefault="00CD3AC0">
      <w:pPr>
        <w:keepNext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Důkaz halogenidových iontů</w:t>
      </w:r>
    </w:p>
    <w:p w:rsidR="00804BE1" w:rsidRDefault="00CD3AC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Pracovní list je vhodný pro žáky 2. </w:t>
      </w:r>
      <w:r w:rsidR="008D18C7">
        <w:rPr>
          <w:rFonts w:ascii="Arial" w:eastAsia="Arial" w:hAnsi="Arial" w:cs="Arial"/>
          <w:sz w:val="24"/>
          <w:szCs w:val="24"/>
        </w:rPr>
        <w:t>stupně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 ZŠ. Na základě jednoduchého pokusu se přesvědčí</w:t>
      </w:r>
    </w:p>
    <w:p w:rsidR="00804BE1" w:rsidRDefault="00CD3AC0">
      <w:pPr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sz w:val="24"/>
          <w:szCs w:val="24"/>
        </w:rPr>
        <w:t xml:space="preserve"> o přítomnosti chloridových iontů, poznají i další důkazové reakce dusičnanu stříbrného.</w:t>
      </w:r>
    </w:p>
    <w:p w:rsidR="00804BE1" w:rsidRDefault="00804BE1">
      <w:pPr>
        <w:pStyle w:val="LO-normal"/>
        <w:sectPr w:rsidR="00804BE1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804BE1" w:rsidRDefault="00CD3AC0">
      <w:pPr>
        <w:keepNext/>
        <w:numPr>
          <w:ilvl w:val="0"/>
          <w:numId w:val="1"/>
        </w:numPr>
        <w:spacing w:after="0"/>
        <w:ind w:right="968"/>
      </w:pPr>
      <w:hyperlink r:id="rId11">
        <w:r>
          <w:rPr>
            <w:rStyle w:val="Internetovodkaz"/>
            <w:rFonts w:ascii="Arial" w:eastAsia="Arial" w:hAnsi="Arial" w:cs="Arial"/>
            <w:b/>
            <w:color w:val="F22EA2"/>
            <w:sz w:val="32"/>
            <w:szCs w:val="32"/>
          </w:rPr>
          <w:t>Srážení chloridových iontů stříbrnými kationty</w:t>
        </w:r>
      </w:hyperlink>
    </w:p>
    <w:p w:rsidR="00804BE1" w:rsidRDefault="00804BE1">
      <w:pPr>
        <w:pStyle w:val="LO-normal"/>
        <w:sectPr w:rsidR="00804BE1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804BE1" w:rsidRDefault="00CD3AC0">
      <w:pPr>
        <w:keepNext/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804BE1" w:rsidRDefault="00804BE1">
      <w:pPr>
        <w:pStyle w:val="LO-normal"/>
        <w:sectPr w:rsidR="00804BE1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804BE1" w:rsidRDefault="00CD3AC0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 xml:space="preserve">Na základě videa napište, jakou barvu má sraženina chloridových iontů </w:t>
      </w:r>
    </w:p>
    <w:p w:rsidR="00804BE1" w:rsidRDefault="00CD3AC0">
      <w:pPr>
        <w:keepNext/>
        <w:spacing w:line="240" w:lineRule="auto"/>
        <w:ind w:left="720" w:right="401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</w:rPr>
        <w:t>s dusičnanem stříbrným.</w:t>
      </w:r>
    </w:p>
    <w:p w:rsidR="00804BE1" w:rsidRDefault="00804BE1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804BE1" w:rsidRDefault="00CD3AC0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>
            <wp:extent cx="1518920" cy="1470660"/>
            <wp:effectExtent l="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BE1" w:rsidRDefault="00804BE1">
      <w:pPr>
        <w:pStyle w:val="LO-normal"/>
        <w:sectPr w:rsidR="00804BE1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804BE1" w:rsidRDefault="00CD3AC0">
      <w:pPr>
        <w:keepNext/>
        <w:spacing w:line="480" w:lineRule="auto"/>
        <w:ind w:left="1724" w:right="260"/>
        <w:jc w:val="both"/>
        <w:rPr>
          <w:rFonts w:ascii="Arial" w:eastAsia="Arial" w:hAnsi="Arial" w:cs="Arial"/>
          <w:b/>
          <w:color w:val="33BEF2"/>
          <w:highlight w:val="white"/>
        </w:rPr>
      </w:pPr>
      <w:r>
        <w:rPr>
          <w:rFonts w:ascii="Arial" w:eastAsia="Arial" w:hAnsi="Arial" w:cs="Arial"/>
          <w:b/>
          <w:color w:val="33BEF2"/>
          <w:shd w:val="clear" w:color="auto" w:fill="FFFFFF"/>
        </w:rPr>
        <w:t>……………………………………………………………</w:t>
      </w:r>
    </w:p>
    <w:p w:rsidR="00804BE1" w:rsidRDefault="00804BE1">
      <w:pPr>
        <w:pStyle w:val="LO-normal"/>
        <w:sectPr w:rsidR="00804BE1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804BE1" w:rsidRDefault="00CD3AC0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Doplňte pravou část rovnice, podtrhněte vzorec sraženiny.</w:t>
      </w:r>
    </w:p>
    <w:p w:rsidR="00804BE1" w:rsidRDefault="00804BE1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804BE1" w:rsidRDefault="00CD3AC0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NaCl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  +   AgNO</w:t>
      </w:r>
      <w:r>
        <w:rPr>
          <w:rFonts w:ascii="Arial" w:eastAsia="Arial" w:hAnsi="Arial" w:cs="Arial"/>
          <w:b/>
          <w:sz w:val="24"/>
          <w:szCs w:val="24"/>
          <w:vertAlign w:val="subscript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   </w:t>
      </w:r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 →    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b/>
          <w:sz w:val="24"/>
          <w:szCs w:val="24"/>
        </w:rPr>
        <w:t>.   +     ……..</w:t>
      </w:r>
    </w:p>
    <w:p w:rsidR="00804BE1" w:rsidRDefault="00804BE1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804BE1" w:rsidRDefault="00804BE1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804BE1" w:rsidRDefault="00CD3AC0">
      <w:pPr>
        <w:keepNext/>
        <w:numPr>
          <w:ilvl w:val="0"/>
          <w:numId w:val="2"/>
        </w:num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Doplňte v textu barvu sraženiny.</w:t>
      </w:r>
    </w:p>
    <w:p w:rsidR="00804BE1" w:rsidRDefault="00804BE1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804BE1" w:rsidRDefault="00CD3AC0">
      <w:pPr>
        <w:keepNext/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Bromidové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ionty vytváří s dusičnanem stříbrným …………….  sraženinu.</w:t>
      </w:r>
    </w:p>
    <w:p w:rsidR="00804BE1" w:rsidRDefault="00CD3AC0">
      <w:pPr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Jodidové ionty vytváří s dusičnanem stříbrným ……………</w:t>
      </w:r>
      <w:r>
        <w:rPr>
          <w:rFonts w:ascii="Arial" w:eastAsia="Arial" w:hAnsi="Arial" w:cs="Arial"/>
          <w:sz w:val="24"/>
          <w:szCs w:val="24"/>
        </w:rPr>
        <w:t>.  sraženinu.</w:t>
      </w:r>
    </w:p>
    <w:p w:rsidR="00804BE1" w:rsidRDefault="00804BE1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804BE1" w:rsidRDefault="00CD3AC0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:rsidR="00804BE1" w:rsidRDefault="00804BE1">
      <w:pP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804BE1" w:rsidRDefault="00CD3AC0">
      <w:pPr>
        <w:keepNext/>
        <w:numPr>
          <w:ilvl w:val="0"/>
          <w:numId w:val="2"/>
        </w:num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Označte správnou odpověď:</w:t>
      </w:r>
    </w:p>
    <w:p w:rsidR="00804BE1" w:rsidRDefault="00CD3AC0">
      <w:pPr>
        <w:keepNext/>
        <w:spacing w:line="240" w:lineRule="auto"/>
        <w:ind w:left="708" w:right="4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Lidský pot je slaný, takže obsahuje chlorid sodný. Jeho přítomnost můžeme dokázat stříbrnými kationty. Objeví se spolu s lidskými výpotky bílá sraženina, dokazující chloridové ionty?</w:t>
      </w:r>
    </w:p>
    <w:p w:rsidR="00804BE1" w:rsidRDefault="00804BE1">
      <w:pPr>
        <w:keepNext/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804BE1" w:rsidRDefault="00CD3AC0">
      <w:pPr>
        <w:keepNext/>
        <w:numPr>
          <w:ilvl w:val="0"/>
          <w:numId w:val="3"/>
        </w:numPr>
        <w:spacing w:after="0"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ano</w:t>
      </w:r>
    </w:p>
    <w:p w:rsidR="00804BE1" w:rsidRDefault="00CD3AC0">
      <w:pPr>
        <w:keepNext/>
        <w:numPr>
          <w:ilvl w:val="0"/>
          <w:numId w:val="3"/>
        </w:numPr>
        <w:spacing w:after="0"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</w:t>
      </w:r>
    </w:p>
    <w:p w:rsidR="00804BE1" w:rsidRDefault="00CD3AC0">
      <w:pPr>
        <w:keepNext/>
        <w:numPr>
          <w:ilvl w:val="0"/>
          <w:numId w:val="3"/>
        </w:numP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ano, pokud </w:t>
      </w:r>
      <w:r>
        <w:rPr>
          <w:rFonts w:ascii="Arial" w:eastAsia="Arial" w:hAnsi="Arial" w:cs="Arial"/>
          <w:sz w:val="24"/>
          <w:szCs w:val="24"/>
        </w:rPr>
        <w:t>člověk nevypil více než dva litry tekutin za 24 hodin</w:t>
      </w:r>
    </w:p>
    <w:p w:rsidR="00804BE1" w:rsidRDefault="00804BE1">
      <w:pPr>
        <w:pStyle w:val="LO-normal"/>
        <w:sectPr w:rsidR="00804BE1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804BE1" w:rsidRDefault="00804BE1">
      <w:pPr>
        <w:keepNext/>
        <w:spacing w:line="480" w:lineRule="auto"/>
        <w:ind w:right="260"/>
        <w:jc w:val="both"/>
        <w:rPr>
          <w:rFonts w:ascii="Arial" w:eastAsia="Arial" w:hAnsi="Arial" w:cs="Arial"/>
          <w:color w:val="33BEF2"/>
          <w:shd w:val="clear" w:color="auto" w:fill="FFFFFF"/>
        </w:rPr>
      </w:pPr>
    </w:p>
    <w:p w:rsidR="00804BE1" w:rsidRDefault="00804BE1">
      <w:pPr>
        <w:pStyle w:val="LO-normal"/>
        <w:sectPr w:rsidR="00804BE1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804BE1" w:rsidRDefault="00CD3AC0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804BE1" w:rsidRDefault="00804BE1">
      <w:pPr>
        <w:pStyle w:val="LO-normal"/>
        <w:sectPr w:rsidR="00804BE1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804BE1" w:rsidRDefault="00CD3AC0">
      <w:pPr>
        <w:keepNext/>
        <w:spacing w:line="480" w:lineRule="auto"/>
        <w:ind w:left="284" w:right="-11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6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4413250</wp:posOffset>
                </wp:positionV>
                <wp:extent cx="6885305" cy="1031240"/>
                <wp:effectExtent l="0" t="0" r="0" b="0"/>
                <wp:wrapSquare wrapText="bothSides"/>
                <wp:docPr id="5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40" cy="10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04BE1" w:rsidRDefault="00CD3AC0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Toto dílo je licencováno pod licencí Creative Commons [CC BY-NC 4.0]. Licenční podm</w:t>
                            </w:r>
                            <w:r>
                              <w:rPr>
                                <w:color w:val="000000"/>
                              </w:rPr>
                              <w:t>ínky navštivte na adrese [https://creativecommons.org/choose/?lang=cs].</w:t>
                            </w:r>
                          </w:p>
                          <w:p w:rsidR="00804BE1" w:rsidRDefault="00804BE1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8.15pt;margin-top:347.5pt;width:542.05pt;height:81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4BE1" w:rsidRDefault="00804BE1">
      <w:pPr>
        <w:pStyle w:val="LO-normal"/>
        <w:sectPr w:rsidR="00804BE1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CD3AC0" w:rsidRDefault="00CD3AC0"/>
    <w:sectPr w:rsidR="00CD3AC0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AC0" w:rsidRDefault="00CD3AC0">
      <w:pPr>
        <w:spacing w:after="0" w:line="240" w:lineRule="auto"/>
      </w:pPr>
      <w:r>
        <w:separator/>
      </w:r>
    </w:p>
  </w:endnote>
  <w:endnote w:type="continuationSeparator" w:id="0">
    <w:p w:rsidR="00CD3AC0" w:rsidRDefault="00CD3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BE1" w:rsidRDefault="00804BE1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804BE1">
      <w:tc>
        <w:tcPr>
          <w:tcW w:w="3485" w:type="dxa"/>
          <w:shd w:val="clear" w:color="auto" w:fill="auto"/>
        </w:tcPr>
        <w:p w:rsidR="00804BE1" w:rsidRDefault="00804BE1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804BE1" w:rsidRDefault="00804BE1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804BE1" w:rsidRDefault="00804BE1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804BE1" w:rsidRDefault="00CD3AC0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AC0" w:rsidRDefault="00CD3AC0">
      <w:pPr>
        <w:spacing w:after="0" w:line="240" w:lineRule="auto"/>
      </w:pPr>
      <w:r>
        <w:separator/>
      </w:r>
    </w:p>
  </w:footnote>
  <w:footnote w:type="continuationSeparator" w:id="0">
    <w:p w:rsidR="00CD3AC0" w:rsidRDefault="00CD3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BE1" w:rsidRDefault="00804BE1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804BE1">
      <w:trPr>
        <w:trHeight w:val="1278"/>
      </w:trPr>
      <w:tc>
        <w:tcPr>
          <w:tcW w:w="10455" w:type="dxa"/>
          <w:shd w:val="clear" w:color="auto" w:fill="auto"/>
        </w:tcPr>
        <w:p w:rsidR="00804BE1" w:rsidRDefault="00CD3AC0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</w:rPr>
            <w:drawing>
              <wp:inline distT="0" distB="0" distL="0" distR="0">
                <wp:extent cx="6553200" cy="569595"/>
                <wp:effectExtent l="0" t="0" r="0" b="0"/>
                <wp:docPr id="1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04BE1" w:rsidRDefault="00804BE1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BE1" w:rsidRDefault="00CD3AC0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F1FF2"/>
    <w:multiLevelType w:val="multilevel"/>
    <w:tmpl w:val="61BE388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839B2"/>
    <w:multiLevelType w:val="multilevel"/>
    <w:tmpl w:val="396AFB1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2" w15:restartNumberingAfterBreak="0">
    <w:nsid w:val="3E34003F"/>
    <w:multiLevelType w:val="multilevel"/>
    <w:tmpl w:val="2632D4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6D15EC5"/>
    <w:multiLevelType w:val="multilevel"/>
    <w:tmpl w:val="01300A28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b/>
        <w:color w:val="000000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BE1"/>
    <w:rsid w:val="00804BE1"/>
    <w:rsid w:val="008D18C7"/>
    <w:rsid w:val="00CD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B3A8"/>
  <w15:docId w15:val="{6CA3A883-32C5-4799-86A9-E6A37819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ascii="Arial" w:eastAsia="Noto Sans Symbols" w:hAnsi="Arial" w:cs="Noto Sans Symbols"/>
      <w:b/>
      <w:color w:val="000000"/>
      <w:sz w:val="3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Arial" w:eastAsia="Arial" w:hAnsi="Arial" w:cs="Arial"/>
      <w:b/>
      <w:sz w:val="24"/>
      <w:szCs w:val="24"/>
    </w:rPr>
  </w:style>
  <w:style w:type="character" w:customStyle="1" w:styleId="ListLabel11">
    <w:name w:val="ListLabel 11"/>
    <w:qFormat/>
    <w:rPr>
      <w:rFonts w:ascii="Arial" w:hAnsi="Arial"/>
      <w:sz w:val="24"/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nadpis">
    <w:name w:val="Subtitle"/>
    <w:basedOn w:val="LO-normal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3461-srazeni-chloridovych-iontu-stribrnymi-kationty?vsrc=video&amp;vsrcid=pokusy-premeny-v-cuk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OG12QBNoqhJRjWL2M6dAqnYhphQ==">AMUW2mVqJgy0r87T7smJU/k4w0bSuLLDmISBfP4Y5ukVJ449ZLN02EYYTNNSqTHxOnlXY7ZzxvFZdhv3a+pKhctg0r9XFnzS4n8MOrh25VNiGXNwE2fs2hoNWDPDoj/YNL40DdC+IJEqD57hHLkPfZhrLI8qwV2o3SnCD9SbZZTM3peKz0XneBE=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Rybářová Ludmila</cp:lastModifiedBy>
  <cp:revision>2</cp:revision>
  <dcterms:created xsi:type="dcterms:W3CDTF">2021-08-03T09:29:00Z</dcterms:created>
  <dcterms:modified xsi:type="dcterms:W3CDTF">2023-01-03T12:43:00Z</dcterms:modified>
  <dc:language>cs-CZ</dc:language>
</cp:coreProperties>
</file>