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Chinin - řešení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hyperlink r:id="rId4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FFFFFF" w:val="clear"/>
            <w:vertAlign w:val="baseline"/>
          </w:rPr>
          <w:t>Pracovní list je určen pro studenty středních škol a jeho cílem je se seznámit s vlastnostmi chininu.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Zázračný chinin</w:t>
        </w:r>
      </w:hyperlink>
    </w:p>
    <w:p>
      <w:pPr>
        <w:pStyle w:val="Normal"/>
        <w:rPr/>
      </w:pPr>
      <w:hyperlink r:id="rId6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 kterém nápoji se běžně vyskytuje chinin?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08" w:right="-11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Chinin se běžně vyskytuje v toniku.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Určete pravdivost výroků:</w:t>
      </w:r>
    </w:p>
    <w:tbl>
      <w:tblPr>
        <w:tblStyle w:val="Table1"/>
        <w:tblW w:w="850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6520"/>
        <w:gridCol w:w="993"/>
        <w:gridCol w:w="992"/>
      </w:tblGrid>
      <w:tr>
        <w:trPr>
          <w:trHeight w:val="573" w:hRule="atLeast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  <w:vAlign w:val="bottom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  <w:vAlign w:val="bottom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Chinin patří do skupiny alkaloidů.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Chinin je alifatická organická sloučenina.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Chinin je využíván jako lék na malárii.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Chinin nelze chemicky syntetizovat.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 tučně vyznačených výrazů vyberte ten správný: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160"/>
        <w:ind w:left="709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Když chinin v toniku pohltí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ultrafialové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/ </w:t>
      </w:r>
      <w:r>
        <w:rPr>
          <w:rFonts w:eastAsia="Arial" w:cs="Arial" w:ascii="Arial" w:hAnsi="Arial"/>
          <w:b/>
          <w:i w:val="false"/>
          <w:caps w:val="false"/>
          <w:smallCaps w:val="false"/>
          <w:strike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infračervené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světlo, vyzáří se jako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viditelné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/ </w:t>
      </w:r>
      <w:r>
        <w:rPr>
          <w:rFonts w:eastAsia="Arial" w:cs="Arial" w:ascii="Arial" w:hAnsi="Arial"/>
          <w:b/>
          <w:strike/>
          <w:sz w:val="24"/>
          <w:szCs w:val="24"/>
        </w:rPr>
        <w:t>ultrafialové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světlo. Je to modrá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fluorescence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/ </w:t>
      </w:r>
      <w:r>
        <w:rPr>
          <w:rFonts w:eastAsia="Arial" w:cs="Arial" w:ascii="Arial" w:hAnsi="Arial"/>
          <w:b/>
          <w:strike/>
          <w:sz w:val="24"/>
          <w:szCs w:val="24"/>
        </w:rPr>
        <w:t>fosforescence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viditelná na hladině toniku.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160"/>
        <w:ind w:left="709" w:right="-1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r>
        <w:br w:type="page"/>
      </w:r>
    </w:p>
    <w:p>
      <w:pPr>
        <w:pStyle w:val="Normal"/>
        <w:widowControl/>
        <w:pBdr/>
        <w:shd w:val="clear" w:fill="auto"/>
        <w:spacing w:lineRule="auto" w:line="360" w:before="0" w:after="160"/>
        <w:ind w:left="709" w:right="-1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K čemu se využívá fluorescenční spektrometr?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bookmarkStart w:id="0" w:name="_heading=h.gjdgxs"/>
      <w:bookmarkEnd w:id="0"/>
      <w:r>
        <w:rPr>
          <w:rFonts w:eastAsia="Arial" w:cs="Arial" w:ascii="Arial" w:hAnsi="Arial"/>
          <w:color w:val="FF3399"/>
          <w:sz w:val="24"/>
          <w:szCs w:val="24"/>
        </w:rPr>
        <w:t>Fluorescenční spektrometr se používá k charakterizaci fluorescenčních vlastností neznámých látek.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5247640</wp:posOffset>
                </wp:positionV>
                <wp:extent cx="6894830" cy="1040765"/>
                <wp:effectExtent l="0" t="0" r="0" b="0"/>
                <wp:wrapSquare wrapText="bothSides"/>
                <wp:docPr id="3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413.2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486525" cy="100330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Arial" w:hAnsi="Arial" w:eastAsia="Noto Sans Symbols" w:cs="Noto Sans Symbols"/>
      <w:b/>
      <w:sz w:val="3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edu.ceskatelevize.cz/video/11231-zazracny-chinin?vsrc=predmet&amp;vsrcid=chemie" TargetMode="External"/><Relationship Id="rId5" Type="http://schemas.openxmlformats.org/officeDocument/2006/relationships/hyperlink" Target="https://edu.ceskatelevize.cz/video/11231-zazracny-chinin?vsrc=predmet&amp;vsrcid=chemie" TargetMode="External"/><Relationship Id="rId6" Type="http://schemas.openxmlformats.org/officeDocument/2006/relationships/hyperlink" Target="https://edu.ceskatelevize.cz/video/11231-zazracny-chinin?vsrc=predmet&amp;vsrcid=chemie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TibZNAAUjwnenwvrCJfUkFTWLIQ==">AMUW2mWee6xGI2lVp9fnkkChlT00dXE5ALpO0rFUJV9on60pi/1DkGueRG3o4cxcU48ItyjMUvRASFno27AWLzyxlLFgZjUgvLVdMpU7i4XZUrMUrJKE622TJhpFkTAu0tS6MC9TRH3rtT9P2QKY+Pj7hg8k6KAI5WCxTALT/eSJjsmsACFa8Q0Gdu/rnTXw1vvJQMdQc+GjrS/58dlHL4Lm2tTWVjaStgaP0rFV/aJUMTK99ZxkYJitn7mN4SVmEPVEVCjCffwWKwyz/iTllAH/SSNVWFewtPcjcgbRUFQuUYqO43mTdaPSsd+apIzkFU8Ss/yYIr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</Pages>
  <Words>145</Words>
  <Characters>1041</Characters>
  <CharactersWithSpaces>1161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2022-06-04T19:20:26Z</dcterms:modified>
  <cp:revision>1</cp:revision>
  <dc:subject/>
  <dc:title/>
</cp:coreProperties>
</file>