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A64" w:rsidRDefault="00862A64">
      <w:pPr>
        <w:keepNext/>
        <w:widowControl w:val="0"/>
        <w:spacing w:after="0" w:line="276" w:lineRule="auto"/>
      </w:pPr>
      <w:bookmarkStart w:id="0" w:name="_GoBack"/>
      <w:bookmarkEnd w:id="0"/>
    </w:p>
    <w:p w:rsidR="00862A64" w:rsidRDefault="00862A64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Aminokyseliny</w:t>
      </w:r>
    </w:p>
    <w:p w:rsidR="00862A64" w:rsidRDefault="00862A64">
      <w:pPr>
        <w:pStyle w:val="LO-normal"/>
        <w:sectPr w:rsidR="00862A64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862A64" w:rsidRDefault="00862A64">
      <w:pPr>
        <w:keepNext/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Pracovní list je určen pro žáky středních škol a jeho cílem je </w:t>
      </w:r>
      <w:r>
        <w:rPr>
          <w:rFonts w:ascii="Arial" w:hAnsi="Arial" w:cs="Arial"/>
          <w:sz w:val="24"/>
          <w:szCs w:val="24"/>
        </w:rPr>
        <w:t xml:space="preserve">pochopit strukturu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aminokyselin</w:t>
      </w:r>
      <w:r>
        <w:rPr>
          <w:rFonts w:ascii="Arial" w:hAnsi="Arial" w:cs="Arial"/>
          <w:sz w:val="24"/>
          <w:szCs w:val="24"/>
        </w:rPr>
        <w:t xml:space="preserve"> a tvorbu bílkovin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862A64" w:rsidRDefault="00862A64">
      <w:pPr>
        <w:keepNext/>
        <w:numPr>
          <w:ilvl w:val="0"/>
          <w:numId w:val="2"/>
        </w:numPr>
        <w:ind w:left="357" w:hanging="357"/>
      </w:pPr>
      <w:hyperlink r:id="rId10">
        <w:bookmarkStart w:id="1" w:name="_heading_h_gjdgxs"/>
        <w:bookmarkEnd w:id="1"/>
        <w:r>
          <w:rPr>
            <w:rStyle w:val="Internetovodkaz"/>
            <w:rFonts w:ascii="Arial" w:hAnsi="Arial" w:cs="Arial"/>
            <w:b/>
            <w:bCs/>
            <w:color w:val="FF3399"/>
            <w:sz w:val="32"/>
            <w:szCs w:val="32"/>
            <w:highlight w:val="white"/>
          </w:rPr>
          <w:t>Pokus: Tvorba aminokyselin</w:t>
        </w:r>
      </w:hyperlink>
    </w:p>
    <w:p w:rsidR="00862A64" w:rsidRDefault="00862A64"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862A64" w:rsidRDefault="00862A64">
      <w:pPr>
        <w:pStyle w:val="LO-normal"/>
        <w:sectPr w:rsidR="00862A6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862A64" w:rsidRDefault="00862A64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Nakreslete peptidovou vazbu.</w:t>
      </w:r>
    </w:p>
    <w:p w:rsidR="00862A64" w:rsidRDefault="00862A64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862A64" w:rsidRDefault="00862A64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862A64" w:rsidRDefault="00862A64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862A64" w:rsidRDefault="00862A64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862A64" w:rsidRDefault="00862A64">
      <w:pPr>
        <w:pStyle w:val="LO-normal"/>
        <w:sectPr w:rsidR="00862A6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862A64" w:rsidRDefault="009C4E56">
      <w:pPr>
        <w:keepNext/>
        <w:numPr>
          <w:ilvl w:val="0"/>
          <w:numId w:val="1"/>
        </w:numPr>
        <w:spacing w:line="240" w:lineRule="auto"/>
        <w:ind w:right="401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7" type="#_x0000_t75" style="position:absolute;left:0;text-align:left;margin-left:168.75pt;margin-top:33.75pt;width:89.25pt;height:64.6pt;z-index:1;visibility:visible">
            <v:imagedata r:id="rId11" o:title=""/>
            <w10:wrap type="topAndBottom"/>
          </v:shape>
        </w:pict>
      </w:r>
      <w:r w:rsidR="00862A6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Ve vzorci vyznačte karboxylovou skupinu, </w:t>
      </w:r>
      <w:proofErr w:type="spellStart"/>
      <w:r w:rsidR="00862A6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amino</w:t>
      </w:r>
      <w:proofErr w:type="spellEnd"/>
      <w:r w:rsidR="00862A6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skupinu a chirální uhlík.</w:t>
      </w:r>
    </w:p>
    <w:p w:rsidR="00862A64" w:rsidRDefault="00862A64">
      <w:pPr>
        <w:keepNext/>
        <w:spacing w:line="480" w:lineRule="auto"/>
        <w:ind w:right="2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62A64" w:rsidRDefault="00862A64">
      <w:pPr>
        <w:keepNext/>
        <w:spacing w:line="480" w:lineRule="auto"/>
        <w:ind w:right="26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862A64" w:rsidRDefault="00862A64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Určete pravdivost výroků.</w:t>
      </w:r>
    </w:p>
    <w:p w:rsidR="00862A64" w:rsidRDefault="00862A64">
      <w:pPr>
        <w:pStyle w:val="LO-normal"/>
        <w:sectPr w:rsidR="00862A6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862A64" w:rsidRDefault="00862A64">
      <w:pPr>
        <w:keepNext/>
        <w:widowControl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86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973"/>
        <w:gridCol w:w="850"/>
        <w:gridCol w:w="851"/>
      </w:tblGrid>
      <w:tr w:rsidR="00862A64">
        <w:trPr>
          <w:trHeight w:val="573"/>
          <w:jc w:val="center"/>
        </w:trPr>
        <w:tc>
          <w:tcPr>
            <w:tcW w:w="6973" w:type="dxa"/>
            <w:shd w:val="clear" w:color="auto" w:fill="33BEF2"/>
            <w:tcMar>
              <w:left w:w="108" w:type="dxa"/>
            </w:tcMar>
          </w:tcPr>
          <w:p w:rsidR="00862A64" w:rsidRDefault="00862A64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33BEF2"/>
            <w:tcMar>
              <w:left w:w="108" w:type="dxa"/>
            </w:tcMar>
          </w:tcPr>
          <w:p w:rsidR="00862A64" w:rsidRDefault="00862A64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ANO</w:t>
            </w:r>
          </w:p>
        </w:tc>
        <w:tc>
          <w:tcPr>
            <w:tcW w:w="851" w:type="dxa"/>
            <w:shd w:val="clear" w:color="auto" w:fill="33BEF2"/>
            <w:tcMar>
              <w:left w:w="108" w:type="dxa"/>
            </w:tcMar>
          </w:tcPr>
          <w:p w:rsidR="00862A64" w:rsidRDefault="00862A64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NE</w:t>
            </w:r>
          </w:p>
        </w:tc>
      </w:tr>
      <w:tr w:rsidR="00862A64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862A64" w:rsidRDefault="00862A6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Reakce, při které vzniká peptidová vazba, je kondenzační reakce.</w:t>
            </w:r>
          </w:p>
        </w:tc>
        <w:tc>
          <w:tcPr>
            <w:tcW w:w="850" w:type="dxa"/>
            <w:tcMar>
              <w:left w:w="108" w:type="dxa"/>
            </w:tcMar>
          </w:tcPr>
          <w:p w:rsidR="00862A64" w:rsidRDefault="00862A6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862A64" w:rsidRDefault="00862A6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862A64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862A64" w:rsidRDefault="00862A6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Aminokyseliny jsou polymery.</w:t>
            </w:r>
          </w:p>
        </w:tc>
        <w:tc>
          <w:tcPr>
            <w:tcW w:w="850" w:type="dxa"/>
            <w:tcMar>
              <w:left w:w="108" w:type="dxa"/>
            </w:tcMar>
          </w:tcPr>
          <w:p w:rsidR="00862A64" w:rsidRDefault="00862A6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862A64" w:rsidRDefault="00862A6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862A64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862A64" w:rsidRDefault="00862A6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Všechny aminokyseliny mají chirální uhlík.</w:t>
            </w:r>
          </w:p>
        </w:tc>
        <w:tc>
          <w:tcPr>
            <w:tcW w:w="850" w:type="dxa"/>
            <w:tcMar>
              <w:left w:w="108" w:type="dxa"/>
            </w:tcMar>
          </w:tcPr>
          <w:p w:rsidR="00862A64" w:rsidRDefault="00862A6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862A64" w:rsidRDefault="00862A6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862A64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862A64" w:rsidRDefault="00862A6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Všechny aminokyseliny mají karboxylovou skupinu. </w:t>
            </w:r>
          </w:p>
        </w:tc>
        <w:tc>
          <w:tcPr>
            <w:tcW w:w="850" w:type="dxa"/>
            <w:tcMar>
              <w:left w:w="108" w:type="dxa"/>
            </w:tcMar>
          </w:tcPr>
          <w:p w:rsidR="00862A64" w:rsidRDefault="00862A6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862A64" w:rsidRDefault="00862A64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862A64" w:rsidRDefault="00862A64">
      <w:pPr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p w:rsidR="00862A64" w:rsidRDefault="00862A64">
      <w:pPr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862A64" w:rsidRDefault="00862A64">
      <w:pPr>
        <w:pStyle w:val="LO-normal"/>
        <w:sectPr w:rsidR="00862A6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862A64" w:rsidRDefault="009C4E56">
      <w:pPr>
        <w:keepNext/>
        <w:spacing w:line="480" w:lineRule="auto"/>
        <w:ind w:left="284" w:right="-11"/>
        <w:jc w:val="both"/>
      </w:pPr>
      <w:r>
        <w:rPr>
          <w:noProof/>
          <w:lang w:eastAsia="cs-CZ"/>
        </w:rPr>
        <w:pict>
          <v:rect id="Obrázek1" o:spid="_x0000_s1028" style="position:absolute;left:0;text-align:left;margin-left:-8.25pt;margin-top:500.85pt;width:542.05pt;height:81.1pt;z-index:2" filled="f" stroked="f" strokecolor="#3465a4">
            <v:fill o:detectmouseclick="t"/>
            <v:stroke joinstyle="round"/>
            <v:textbox>
              <w:txbxContent>
                <w:p w:rsidR="00862A64" w:rsidRDefault="00862A64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</w:t>
                  </w:r>
                  <w:proofErr w:type="spellStart"/>
                  <w:r>
                    <w:rPr>
                      <w:color w:val="000000"/>
                    </w:rPr>
                    <w:t>choose</w:t>
                  </w:r>
                  <w:proofErr w:type="spellEnd"/>
                  <w:r>
                    <w:rPr>
                      <w:color w:val="000000"/>
                    </w:rPr>
                    <w:t>/?</w:t>
                  </w:r>
                  <w:proofErr w:type="spellStart"/>
                  <w:r>
                    <w:rPr>
                      <w:color w:val="000000"/>
                    </w:rPr>
                    <w:t>lang</w:t>
                  </w:r>
                  <w:proofErr w:type="spellEnd"/>
                  <w:r>
                    <w:rPr>
                      <w:color w:val="000000"/>
                    </w:rPr>
                    <w:t>=cs].</w:t>
                  </w:r>
                </w:p>
                <w:p w:rsidR="00862A64" w:rsidRDefault="00862A64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  <w:r w:rsidR="00862A64"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A64" w:rsidRDefault="00862A64">
      <w:pPr>
        <w:pStyle w:val="LO-normal"/>
        <w:sectPr w:rsidR="00862A64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862A64" w:rsidRDefault="00862A64"/>
    <w:sectPr w:rsidR="00862A64" w:rsidSect="00CA29AE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E56" w:rsidRDefault="009C4E56" w:rsidP="00075632">
      <w:pPr>
        <w:spacing w:after="0" w:line="240" w:lineRule="auto"/>
      </w:pPr>
      <w:r>
        <w:separator/>
      </w:r>
    </w:p>
  </w:endnote>
  <w:endnote w:type="continuationSeparator" w:id="0">
    <w:p w:rsidR="009C4E56" w:rsidRDefault="009C4E56" w:rsidP="0007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A64" w:rsidRDefault="00862A64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862A64">
      <w:tc>
        <w:tcPr>
          <w:tcW w:w="3485" w:type="dxa"/>
        </w:tcPr>
        <w:p w:rsidR="00862A64" w:rsidRDefault="00862A6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862A64" w:rsidRDefault="00862A64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862A64" w:rsidRDefault="00862A6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862A64" w:rsidRDefault="009C4E56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E56" w:rsidRDefault="009C4E56" w:rsidP="00075632">
      <w:pPr>
        <w:spacing w:after="0" w:line="240" w:lineRule="auto"/>
      </w:pPr>
      <w:r>
        <w:separator/>
      </w:r>
    </w:p>
  </w:footnote>
  <w:footnote w:type="continuationSeparator" w:id="0">
    <w:p w:rsidR="009C4E56" w:rsidRDefault="009C4E56" w:rsidP="0007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A64" w:rsidRDefault="00862A64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862A64">
      <w:trPr>
        <w:trHeight w:val="1278"/>
      </w:trPr>
      <w:tc>
        <w:tcPr>
          <w:tcW w:w="10455" w:type="dxa"/>
        </w:tcPr>
        <w:p w:rsidR="00862A64" w:rsidRDefault="00CA29A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5pt;height:41.5pt;visibility:visible">
                <v:imagedata r:id="rId1" o:title="" cropbottom="28512f"/>
              </v:shape>
            </w:pict>
          </w:r>
        </w:p>
      </w:tc>
    </w:tr>
  </w:tbl>
  <w:p w:rsidR="00862A64" w:rsidRDefault="00862A64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A64" w:rsidRDefault="009C4E56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32BA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269D17D5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bCs w:val="0"/>
        <w:color w:val="FF3399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484C3C5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5632"/>
    <w:rsid w:val="00004D2E"/>
    <w:rsid w:val="00075632"/>
    <w:rsid w:val="000C6EF6"/>
    <w:rsid w:val="004F071F"/>
    <w:rsid w:val="006741BB"/>
    <w:rsid w:val="006917A5"/>
    <w:rsid w:val="00862A64"/>
    <w:rsid w:val="009C4E56"/>
    <w:rsid w:val="00B8447C"/>
    <w:rsid w:val="00CA29AE"/>
    <w:rsid w:val="00E25B41"/>
    <w:rsid w:val="00F270A4"/>
    <w:rsid w:val="00F6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F61CAFB-A05D-45CE-9861-88860E21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5632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07563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07563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07563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075632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075632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07563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sid w:val="00E25B41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E25B41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uiPriority w:val="99"/>
    <w:rsid w:val="00E25B41"/>
    <w:rPr>
      <w:rFonts w:ascii="Arial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sid w:val="00E25B41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00E25B41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00E25B41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E25B41"/>
    <w:rPr>
      <w:rFonts w:ascii="Arial" w:hAnsi="Arial" w:cs="Arial"/>
    </w:rPr>
  </w:style>
  <w:style w:type="character" w:customStyle="1" w:styleId="Zhlav-tabulkaChar">
    <w:name w:val="Záhlaví - tabulka Char"/>
    <w:uiPriority w:val="99"/>
    <w:rsid w:val="00E25B41"/>
    <w:rPr>
      <w:rFonts w:ascii="Arial" w:hAnsi="Arial" w:cs="Arial"/>
      <w:b/>
      <w:bCs/>
      <w:lang w:val="cs-CZ"/>
    </w:rPr>
  </w:style>
  <w:style w:type="character" w:customStyle="1" w:styleId="HeaderChar">
    <w:name w:val="Header Char"/>
    <w:uiPriority w:val="99"/>
    <w:locked/>
    <w:rsid w:val="00075632"/>
  </w:style>
  <w:style w:type="character" w:customStyle="1" w:styleId="FooterChar">
    <w:name w:val="Footer Char"/>
    <w:uiPriority w:val="99"/>
    <w:locked/>
    <w:rsid w:val="00075632"/>
  </w:style>
  <w:style w:type="character" w:customStyle="1" w:styleId="Internetovodkaz">
    <w:name w:val="Internetový odkaz"/>
    <w:uiPriority w:val="99"/>
    <w:rsid w:val="00E25B41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E25B41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E25B41"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sid w:val="00E25B41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E25B41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sid w:val="00E25B41"/>
    <w:rPr>
      <w:rFonts w:ascii="Arial" w:hAnsi="Arial" w:cs="Arial"/>
      <w:b/>
      <w:bCs/>
      <w:color w:val="F030A1"/>
      <w:sz w:val="28"/>
      <w:szCs w:val="28"/>
      <w:lang w:val="cs-CZ" w:eastAsia="zh-CN"/>
    </w:rPr>
  </w:style>
  <w:style w:type="character" w:customStyle="1" w:styleId="ListLabel1">
    <w:name w:val="ListLabel 1"/>
    <w:uiPriority w:val="99"/>
    <w:rsid w:val="00075632"/>
    <w:rPr>
      <w:rFonts w:eastAsia="Times New Roman"/>
      <w:b/>
      <w:bCs/>
      <w:sz w:val="24"/>
      <w:szCs w:val="24"/>
    </w:rPr>
  </w:style>
  <w:style w:type="character" w:customStyle="1" w:styleId="ListLabel2">
    <w:name w:val="ListLabel 2"/>
    <w:uiPriority w:val="99"/>
    <w:rsid w:val="00075632"/>
    <w:rPr>
      <w:rFonts w:ascii="Calibri" w:hAnsi="Calibri" w:cs="Calibri"/>
      <w:color w:val="FF3399"/>
      <w:sz w:val="22"/>
      <w:szCs w:val="22"/>
    </w:rPr>
  </w:style>
  <w:style w:type="character" w:customStyle="1" w:styleId="ListLabel3">
    <w:name w:val="ListLabel 3"/>
    <w:uiPriority w:val="99"/>
    <w:rsid w:val="00075632"/>
    <w:rPr>
      <w:rFonts w:eastAsia="Times New Roman"/>
    </w:rPr>
  </w:style>
  <w:style w:type="character" w:customStyle="1" w:styleId="ListLabel4">
    <w:name w:val="ListLabel 4"/>
    <w:uiPriority w:val="99"/>
    <w:rsid w:val="00075632"/>
    <w:rPr>
      <w:rFonts w:eastAsia="Times New Roman"/>
    </w:rPr>
  </w:style>
  <w:style w:type="character" w:customStyle="1" w:styleId="ListLabel5">
    <w:name w:val="ListLabel 5"/>
    <w:uiPriority w:val="99"/>
    <w:rsid w:val="00075632"/>
    <w:rPr>
      <w:rFonts w:eastAsia="Times New Roman"/>
    </w:rPr>
  </w:style>
  <w:style w:type="character" w:customStyle="1" w:styleId="ListLabel6">
    <w:name w:val="ListLabel 6"/>
    <w:uiPriority w:val="99"/>
    <w:rsid w:val="00075632"/>
    <w:rPr>
      <w:rFonts w:eastAsia="Times New Roman"/>
    </w:rPr>
  </w:style>
  <w:style w:type="character" w:customStyle="1" w:styleId="ListLabel7">
    <w:name w:val="ListLabel 7"/>
    <w:uiPriority w:val="99"/>
    <w:rsid w:val="00075632"/>
    <w:rPr>
      <w:rFonts w:eastAsia="Times New Roman"/>
    </w:rPr>
  </w:style>
  <w:style w:type="character" w:customStyle="1" w:styleId="ListLabel8">
    <w:name w:val="ListLabel 8"/>
    <w:uiPriority w:val="99"/>
    <w:rsid w:val="00075632"/>
    <w:rPr>
      <w:rFonts w:eastAsia="Times New Roman"/>
    </w:rPr>
  </w:style>
  <w:style w:type="character" w:customStyle="1" w:styleId="ListLabel9">
    <w:name w:val="ListLabel 9"/>
    <w:uiPriority w:val="99"/>
    <w:rsid w:val="00075632"/>
    <w:rPr>
      <w:rFonts w:eastAsia="Times New Roman"/>
    </w:rPr>
  </w:style>
  <w:style w:type="character" w:customStyle="1" w:styleId="ListLabel10">
    <w:name w:val="ListLabel 10"/>
    <w:uiPriority w:val="99"/>
    <w:rsid w:val="00075632"/>
    <w:rPr>
      <w:rFonts w:eastAsia="Times New Roman"/>
    </w:rPr>
  </w:style>
  <w:style w:type="paragraph" w:customStyle="1" w:styleId="Nadpis">
    <w:name w:val="Nadpis"/>
    <w:basedOn w:val="Normln"/>
    <w:next w:val="Zkladntext"/>
    <w:uiPriority w:val="99"/>
    <w:rsid w:val="0007563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75632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locked/>
    <w:rPr>
      <w:lang w:eastAsia="zh-CN"/>
    </w:rPr>
  </w:style>
  <w:style w:type="paragraph" w:styleId="Seznam">
    <w:name w:val="List"/>
    <w:basedOn w:val="Zkladntext"/>
    <w:uiPriority w:val="99"/>
    <w:rsid w:val="00075632"/>
  </w:style>
  <w:style w:type="paragraph" w:styleId="Titulek">
    <w:name w:val="caption"/>
    <w:basedOn w:val="Normln"/>
    <w:uiPriority w:val="99"/>
    <w:qFormat/>
    <w:rsid w:val="000756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75632"/>
    <w:pPr>
      <w:suppressLineNumbers/>
    </w:pPr>
  </w:style>
  <w:style w:type="paragraph" w:customStyle="1" w:styleId="LO-normal">
    <w:name w:val="LO-normal"/>
    <w:uiPriority w:val="99"/>
    <w:rsid w:val="00075632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07563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sid w:val="00E25B41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00E25B41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E25B41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E25B41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rsid w:val="00E25B41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rsid w:val="00E25B41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00E25B41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rsid w:val="00E25B41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075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Pr>
      <w:lang w:eastAsia="zh-CN"/>
    </w:rPr>
  </w:style>
  <w:style w:type="paragraph" w:styleId="Zpat">
    <w:name w:val="footer"/>
    <w:basedOn w:val="Normln"/>
    <w:link w:val="ZpatChar"/>
    <w:uiPriority w:val="99"/>
    <w:rsid w:val="00075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Pr>
      <w:lang w:eastAsia="zh-CN"/>
    </w:rPr>
  </w:style>
  <w:style w:type="paragraph" w:customStyle="1" w:styleId="Zdraznnvtextu">
    <w:name w:val="Zdůraznění v textu"/>
    <w:basedOn w:val="kol-zadn"/>
    <w:uiPriority w:val="99"/>
    <w:rsid w:val="00E25B41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E25B41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rsid w:val="00E25B41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E25B41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rsid w:val="00E25B41"/>
    <w:pPr>
      <w:ind w:left="720"/>
    </w:pPr>
  </w:style>
  <w:style w:type="paragraph" w:styleId="Normlnweb">
    <w:name w:val="Normal (Web)"/>
    <w:basedOn w:val="Normln"/>
    <w:uiPriority w:val="99"/>
    <w:semiHidden/>
    <w:rsid w:val="00E25B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LO-normal"/>
    <w:next w:val="Normln"/>
    <w:link w:val="PodnadpisChar"/>
    <w:uiPriority w:val="99"/>
    <w:qFormat/>
    <w:rsid w:val="0007563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075632"/>
  </w:style>
  <w:style w:type="table" w:styleId="Mkatabulky">
    <w:name w:val="Table Grid"/>
    <w:basedOn w:val="Normlntabulka"/>
    <w:uiPriority w:val="99"/>
    <w:rsid w:val="00E25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04D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788-pokus-tvorba-aminokyselin?vsrc=vyhledavani&amp;vsrcid=tvorba+aminokyseli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741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Aminokyseliny</dc:title>
  <dc:subject/>
  <dc:creator>Jan Johanovský</dc:creator>
  <cp:keywords/>
  <dc:description/>
  <cp:lastModifiedBy>Rybářová Ludmila</cp:lastModifiedBy>
  <cp:revision>4</cp:revision>
  <dcterms:created xsi:type="dcterms:W3CDTF">2021-12-15T20:52:00Z</dcterms:created>
  <dcterms:modified xsi:type="dcterms:W3CDTF">2022-01-03T14:22:00Z</dcterms:modified>
</cp:coreProperties>
</file>