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585B4" w14:textId="0C582D87" w:rsidR="00FA405E" w:rsidRDefault="00D44F42" w:rsidP="7DAA1868">
      <w:pPr>
        <w:pStyle w:val="Nzevpracovnholistu"/>
        <w:sectPr w:rsidR="00FA405E" w:rsidSect="00F279BD">
          <w:headerReference w:type="default" r:id="rId8"/>
          <w:footerReference w:type="default" r:id="rId9"/>
          <w:headerReference w:type="first" r:id="rId10"/>
          <w:type w:val="continuous"/>
          <w:pgSz w:w="11906" w:h="16838"/>
          <w:pgMar w:top="720" w:right="849" w:bottom="720" w:left="720" w:header="708" w:footer="708" w:gutter="0"/>
          <w:cols w:space="708"/>
          <w:titlePg/>
          <w:docGrid w:linePitch="360"/>
        </w:sectPr>
      </w:pPr>
      <w:r>
        <w:t xml:space="preserve">Podmiňovací způsob </w:t>
      </w:r>
    </w:p>
    <w:p w14:paraId="71DCD4C9" w14:textId="79F3119D" w:rsidR="00FA405E" w:rsidRDefault="00FA1C19" w:rsidP="009D05FB">
      <w:pPr>
        <w:pStyle w:val="Popispracovnholistu"/>
        <w:rPr>
          <w:sz w:val="24"/>
        </w:rPr>
      </w:pPr>
      <w:r>
        <w:rPr>
          <w:sz w:val="24"/>
        </w:rPr>
        <w:t>Způsob podmiňovací je mluvnická kategorie, která vyjadřuje přání, podmíněnost nebo nejistotu. Rozeznáte ho od způsobu oznamovacího nebo rozkazovacího?</w:t>
      </w:r>
    </w:p>
    <w:p w14:paraId="71DCE5BE" w14:textId="73470F82" w:rsidR="002E64A8" w:rsidRDefault="002E64A8" w:rsidP="009D05FB">
      <w:pPr>
        <w:pStyle w:val="Popispracovnholistu"/>
        <w:rPr>
          <w:sz w:val="24"/>
        </w:rPr>
      </w:pPr>
      <w:r>
        <w:rPr>
          <w:sz w:val="24"/>
        </w:rPr>
        <w:t>Pracovní list pro</w:t>
      </w:r>
      <w:r w:rsidR="008824CF">
        <w:rPr>
          <w:sz w:val="24"/>
        </w:rPr>
        <w:t xml:space="preserve"> žáky</w:t>
      </w:r>
      <w:r>
        <w:rPr>
          <w:sz w:val="24"/>
        </w:rPr>
        <w:t xml:space="preserve"> </w:t>
      </w:r>
      <w:r w:rsidR="00E10B8F">
        <w:rPr>
          <w:sz w:val="24"/>
        </w:rPr>
        <w:t xml:space="preserve">vyšších ročníků druhého stupně základních škol </w:t>
      </w:r>
      <w:r w:rsidR="00065EF9">
        <w:rPr>
          <w:sz w:val="24"/>
        </w:rPr>
        <w:t>j</w:t>
      </w:r>
      <w:r>
        <w:rPr>
          <w:sz w:val="24"/>
        </w:rPr>
        <w:t xml:space="preserve">e součástí kolekce </w:t>
      </w:r>
      <w:r w:rsidR="007260CD">
        <w:rPr>
          <w:sz w:val="24"/>
        </w:rPr>
        <w:t>Jak na přijímačky z češtiny</w:t>
      </w:r>
      <w:bookmarkStart w:id="0" w:name="_GoBack"/>
      <w:bookmarkEnd w:id="0"/>
      <w:r w:rsidR="00D059CC">
        <w:rPr>
          <w:sz w:val="24"/>
        </w:rPr>
        <w:t>, jejímž c</w:t>
      </w:r>
      <w:r w:rsidR="005A1665">
        <w:rPr>
          <w:sz w:val="24"/>
        </w:rPr>
        <w:t xml:space="preserve">ílem je </w:t>
      </w:r>
      <w:r w:rsidR="00065EF9">
        <w:rPr>
          <w:sz w:val="24"/>
        </w:rPr>
        <w:t>pomoci žákům při přípravě na přijímací zkoušky ke studiu na středních školách.</w:t>
      </w:r>
    </w:p>
    <w:p w14:paraId="4CC1A0C3" w14:textId="127A1DFB" w:rsidR="002E64A8" w:rsidRPr="00F279BD" w:rsidRDefault="002E64A8" w:rsidP="009D05FB">
      <w:pPr>
        <w:pStyle w:val="Popispracovnholistu"/>
        <w:rPr>
          <w:sz w:val="24"/>
        </w:rPr>
        <w:sectPr w:rsidR="002E64A8" w:rsidRPr="00F279BD" w:rsidSect="009D05FB">
          <w:type w:val="continuous"/>
          <w:pgSz w:w="11906" w:h="16838"/>
          <w:pgMar w:top="720" w:right="849" w:bottom="720" w:left="720" w:header="708" w:footer="708" w:gutter="0"/>
          <w:cols w:space="708"/>
          <w:docGrid w:linePitch="360"/>
        </w:sectPr>
      </w:pPr>
    </w:p>
    <w:p w14:paraId="5648FD81" w14:textId="1BB2F6D2" w:rsidR="00FA405E" w:rsidRDefault="001742D7" w:rsidP="005F251B">
      <w:pPr>
        <w:pStyle w:val="Video"/>
        <w:ind w:left="284" w:right="131" w:hanging="284"/>
        <w:rPr>
          <w:color w:val="404040" w:themeColor="text1" w:themeTint="BF"/>
        </w:rPr>
      </w:pPr>
      <w:hyperlink r:id="rId11" w:history="1">
        <w:r w:rsidR="00D44F42" w:rsidRPr="00D44F42">
          <w:rPr>
            <w:rStyle w:val="Hypertextovodkaz"/>
          </w:rPr>
          <w:t>Škola doma (9. tř.): Podmiňovací způsob</w:t>
        </w:r>
      </w:hyperlink>
      <w:r w:rsidR="00352510">
        <w:rPr>
          <w:rStyle w:val="Hypertextovodkaz"/>
          <w:b w:val="0"/>
          <w:bCs w:val="0"/>
        </w:rPr>
        <w:br/>
      </w:r>
      <w:hyperlink r:id="rId12" w:history="1"/>
      <w:r w:rsidR="005F251B" w:rsidRPr="00643389">
        <w:rPr>
          <w:color w:val="404040" w:themeColor="text1" w:themeTint="BF"/>
        </w:rPr>
        <w:t>__________</w:t>
      </w:r>
      <w:r w:rsidR="6F7C9433" w:rsidRPr="00643389">
        <w:t>_</w:t>
      </w:r>
      <w:r w:rsidR="6F7C9433" w:rsidRPr="00643389">
        <w:rPr>
          <w:color w:val="F030A1"/>
        </w:rPr>
        <w:t>______________</w:t>
      </w:r>
      <w:r w:rsidR="6F7C9433" w:rsidRPr="00643389">
        <w:rPr>
          <w:color w:val="33BEF2"/>
        </w:rPr>
        <w:t>______________</w:t>
      </w:r>
      <w:r w:rsidR="6F7C9433" w:rsidRPr="00643389">
        <w:rPr>
          <w:color w:val="404040" w:themeColor="text1" w:themeTint="BF"/>
        </w:rPr>
        <w:t>__________</w:t>
      </w:r>
    </w:p>
    <w:p w14:paraId="4D1F9FBF" w14:textId="51B84219" w:rsidR="00C223E5" w:rsidRDefault="00C223E5" w:rsidP="005F251B">
      <w:pPr>
        <w:pStyle w:val="Video"/>
        <w:ind w:left="284" w:right="131" w:hanging="284"/>
        <w:rPr>
          <w:color w:val="404040" w:themeColor="text1" w:themeTint="BF"/>
        </w:rPr>
      </w:pPr>
    </w:p>
    <w:p w14:paraId="07D0780D" w14:textId="77777777" w:rsidR="00FA1C19" w:rsidRPr="00990A87" w:rsidRDefault="00FA1C19" w:rsidP="00FA1C19">
      <w:pPr>
        <w:keepNext/>
        <w:spacing w:before="240" w:after="60"/>
        <w:outlineLvl w:val="0"/>
        <w:rPr>
          <w:rFonts w:ascii="Arial" w:eastAsia="Times New Roman" w:hAnsi="Arial" w:cs="Arial"/>
          <w:b/>
          <w:bCs/>
          <w:caps/>
          <w:kern w:val="32"/>
        </w:rPr>
      </w:pPr>
      <w:r w:rsidRPr="00990A87">
        <w:rPr>
          <w:rFonts w:ascii="Arial" w:eastAsia="Times New Roman" w:hAnsi="Arial" w:cs="Arial"/>
          <w:b/>
          <w:bCs/>
          <w:caps/>
          <w:kern w:val="32"/>
        </w:rPr>
        <w:t>Výchozí text k úloze 1</w:t>
      </w:r>
    </w:p>
    <w:p w14:paraId="305F300B" w14:textId="0294783C" w:rsidR="00FA1C19" w:rsidRPr="00990A87" w:rsidRDefault="00FA1C19" w:rsidP="00FA1C19">
      <w:pPr>
        <w:keepNext/>
        <w:keepLines/>
        <w:pBdr>
          <w:top w:val="single" w:sz="4" w:space="1" w:color="auto"/>
          <w:left w:val="single" w:sz="4" w:space="4" w:color="auto"/>
          <w:bottom w:val="single" w:sz="4" w:space="1" w:color="auto"/>
          <w:right w:val="single" w:sz="4" w:space="4" w:color="auto"/>
        </w:pBdr>
        <w:tabs>
          <w:tab w:val="left" w:pos="5535"/>
        </w:tabs>
        <w:ind w:left="110" w:right="160" w:firstLine="330"/>
        <w:rPr>
          <w:rFonts w:ascii="Arial" w:eastAsia="Times New Roman" w:hAnsi="Arial" w:cs="Times New Roman"/>
          <w:i/>
          <w:sz w:val="18"/>
          <w:szCs w:val="18"/>
        </w:rPr>
      </w:pPr>
      <w:r>
        <w:rPr>
          <w:rFonts w:ascii="Arial" w:hAnsi="Arial" w:cs="Arial"/>
          <w:color w:val="000000"/>
        </w:rPr>
        <w:t>Já o</w:t>
      </w:r>
      <w:r w:rsidRPr="00990A87">
        <w:rPr>
          <w:rFonts w:ascii="Arial" w:hAnsi="Arial" w:cs="Arial"/>
          <w:color w:val="000000"/>
        </w:rPr>
        <w:t xml:space="preserve">sobně </w:t>
      </w:r>
      <w:r>
        <w:rPr>
          <w:rFonts w:ascii="Arial" w:hAnsi="Arial" w:cs="Arial"/>
          <w:color w:val="000000"/>
        </w:rPr>
        <w:t xml:space="preserve">bych </w:t>
      </w:r>
      <w:r w:rsidRPr="00990A87">
        <w:rPr>
          <w:rFonts w:ascii="Arial" w:hAnsi="Arial" w:cs="Arial"/>
          <w:color w:val="000000"/>
        </w:rPr>
        <w:t>těch problémů vid</w:t>
      </w:r>
      <w:r>
        <w:rPr>
          <w:rFonts w:ascii="Arial" w:hAnsi="Arial" w:cs="Arial"/>
          <w:color w:val="000000"/>
        </w:rPr>
        <w:t>ěl</w:t>
      </w:r>
      <w:r w:rsidRPr="00990A87">
        <w:rPr>
          <w:rFonts w:ascii="Arial" w:hAnsi="Arial" w:cs="Arial"/>
          <w:color w:val="000000"/>
        </w:rPr>
        <w:t xml:space="preserve"> několik. Tím prvním je strašidelná závislost na </w:t>
      </w:r>
      <w:proofErr w:type="spellStart"/>
      <w:r w:rsidRPr="00990A87">
        <w:rPr>
          <w:rFonts w:ascii="Arial" w:hAnsi="Arial" w:cs="Arial"/>
          <w:color w:val="000000"/>
        </w:rPr>
        <w:t>Messim</w:t>
      </w:r>
      <w:proofErr w:type="spellEnd"/>
      <w:r w:rsidRPr="00990A87">
        <w:rPr>
          <w:rFonts w:ascii="Arial" w:hAnsi="Arial" w:cs="Arial"/>
          <w:color w:val="000000"/>
        </w:rPr>
        <w:t xml:space="preserve">. Argentinský útočník je pro Barcelonu fatálně důležitým článkem. To on dává branky, to on na ně přihrává svým spoluhráčům, to on má schopnost otočit nepříznivý vývoj zápas ve prospěch Barcelony. Průšvih </w:t>
      </w:r>
      <w:r>
        <w:rPr>
          <w:rFonts w:ascii="Arial" w:hAnsi="Arial" w:cs="Arial"/>
          <w:color w:val="000000"/>
        </w:rPr>
        <w:t xml:space="preserve">by </w:t>
      </w:r>
      <w:r w:rsidRPr="00990A87">
        <w:rPr>
          <w:rFonts w:ascii="Arial" w:hAnsi="Arial" w:cs="Arial"/>
          <w:color w:val="000000"/>
        </w:rPr>
        <w:t>ovšem při</w:t>
      </w:r>
      <w:r>
        <w:rPr>
          <w:rFonts w:ascii="Arial" w:hAnsi="Arial" w:cs="Arial"/>
          <w:color w:val="000000"/>
        </w:rPr>
        <w:t>šel</w:t>
      </w:r>
      <w:r w:rsidRPr="00990A87">
        <w:rPr>
          <w:rFonts w:ascii="Arial" w:hAnsi="Arial" w:cs="Arial"/>
          <w:color w:val="000000"/>
        </w:rPr>
        <w:t xml:space="preserve"> ve chvíli, kdy</w:t>
      </w:r>
      <w:r>
        <w:rPr>
          <w:rFonts w:ascii="Arial" w:hAnsi="Arial" w:cs="Arial"/>
          <w:color w:val="000000"/>
        </w:rPr>
        <w:t>ž by</w:t>
      </w:r>
      <w:r w:rsidRPr="00990A87">
        <w:rPr>
          <w:rFonts w:ascii="Arial" w:hAnsi="Arial" w:cs="Arial"/>
          <w:color w:val="000000"/>
        </w:rPr>
        <w:t xml:space="preserve"> </w:t>
      </w:r>
      <w:proofErr w:type="spellStart"/>
      <w:r w:rsidRPr="00990A87">
        <w:rPr>
          <w:rFonts w:ascii="Arial" w:hAnsi="Arial" w:cs="Arial"/>
          <w:color w:val="000000"/>
        </w:rPr>
        <w:t>Messi</w:t>
      </w:r>
      <w:proofErr w:type="spellEnd"/>
      <w:r w:rsidRPr="00990A87">
        <w:rPr>
          <w:rFonts w:ascii="Arial" w:hAnsi="Arial" w:cs="Arial"/>
          <w:color w:val="000000"/>
        </w:rPr>
        <w:t xml:space="preserve"> nem</w:t>
      </w:r>
      <w:r>
        <w:rPr>
          <w:rFonts w:ascii="Arial" w:hAnsi="Arial" w:cs="Arial"/>
          <w:color w:val="000000"/>
        </w:rPr>
        <w:t>ěl</w:t>
      </w:r>
      <w:r w:rsidRPr="00990A87">
        <w:rPr>
          <w:rFonts w:ascii="Arial" w:hAnsi="Arial" w:cs="Arial"/>
          <w:color w:val="000000"/>
        </w:rPr>
        <w:t xml:space="preserve"> svůj den nebo </w:t>
      </w:r>
      <w:r>
        <w:rPr>
          <w:rFonts w:ascii="Arial" w:hAnsi="Arial" w:cs="Arial"/>
          <w:color w:val="000000"/>
        </w:rPr>
        <w:t xml:space="preserve">by </w:t>
      </w:r>
      <w:r w:rsidRPr="00990A87">
        <w:rPr>
          <w:rFonts w:ascii="Arial" w:hAnsi="Arial" w:cs="Arial"/>
          <w:color w:val="000000"/>
        </w:rPr>
        <w:t xml:space="preserve">se na něj soupeř </w:t>
      </w:r>
      <w:r>
        <w:rPr>
          <w:rFonts w:ascii="Arial" w:hAnsi="Arial" w:cs="Arial"/>
          <w:color w:val="000000"/>
        </w:rPr>
        <w:t xml:space="preserve">dokázal </w:t>
      </w:r>
      <w:r w:rsidRPr="00990A87">
        <w:rPr>
          <w:rFonts w:ascii="Arial" w:hAnsi="Arial" w:cs="Arial"/>
          <w:color w:val="000000"/>
        </w:rPr>
        <w:t>dobře takticky připravit.</w:t>
      </w:r>
      <w:r>
        <w:rPr>
          <w:rFonts w:ascii="Arial" w:hAnsi="Arial" w:cs="Arial"/>
          <w:color w:val="000000"/>
        </w:rPr>
        <w:br/>
      </w:r>
      <w:r w:rsidRPr="00990A87">
        <w:rPr>
          <w:rFonts w:ascii="Arial" w:eastAsia="Times New Roman" w:hAnsi="Arial" w:cs="Times New Roman"/>
          <w:i/>
          <w:sz w:val="18"/>
          <w:szCs w:val="18"/>
        </w:rPr>
        <w:t>(</w:t>
      </w:r>
      <w:r w:rsidRPr="00FA1C19">
        <w:rPr>
          <w:rFonts w:ascii="Arial" w:eastAsia="Times New Roman" w:hAnsi="Arial" w:cs="Times New Roman"/>
          <w:i/>
          <w:sz w:val="18"/>
          <w:szCs w:val="18"/>
        </w:rPr>
        <w:t>http://www.profootball.cz/</w:t>
      </w:r>
      <w:proofErr w:type="spellStart"/>
      <w:r w:rsidRPr="00FA1C19">
        <w:rPr>
          <w:rFonts w:ascii="Arial" w:eastAsia="Times New Roman" w:hAnsi="Arial" w:cs="Times New Roman"/>
          <w:i/>
          <w:sz w:val="18"/>
          <w:szCs w:val="18"/>
        </w:rPr>
        <w:t>dopisy.php?id</w:t>
      </w:r>
      <w:proofErr w:type="spellEnd"/>
      <w:r w:rsidRPr="00FA1C19">
        <w:rPr>
          <w:rFonts w:ascii="Arial" w:eastAsia="Times New Roman" w:hAnsi="Arial" w:cs="Times New Roman"/>
          <w:i/>
          <w:sz w:val="18"/>
          <w:szCs w:val="18"/>
        </w:rPr>
        <w:t>=236</w:t>
      </w:r>
      <w:r>
        <w:rPr>
          <w:rFonts w:ascii="Arial" w:eastAsia="Times New Roman" w:hAnsi="Arial" w:cs="Times New Roman"/>
          <w:i/>
          <w:sz w:val="18"/>
          <w:szCs w:val="18"/>
        </w:rPr>
        <w:t>, upraveno</w:t>
      </w:r>
      <w:r w:rsidRPr="00990A87">
        <w:rPr>
          <w:rFonts w:ascii="Arial" w:eastAsia="Times New Roman" w:hAnsi="Arial" w:cs="Times New Roman"/>
          <w:i/>
          <w:sz w:val="18"/>
          <w:szCs w:val="18"/>
        </w:rPr>
        <w:t>)</w:t>
      </w:r>
    </w:p>
    <w:p w14:paraId="5E8A19BE" w14:textId="025F787E" w:rsidR="00FA1C19" w:rsidRPr="00D726E6" w:rsidRDefault="00FA1C19" w:rsidP="00D726E6">
      <w:pPr>
        <w:pStyle w:val="kol-zadn"/>
        <w:ind w:left="284" w:hanging="502"/>
      </w:pPr>
      <w:r w:rsidRPr="00990A87">
        <w:rPr>
          <w:rFonts w:eastAsia="Times New Roman" w:cs="Times New Roman"/>
          <w:szCs w:val="24"/>
        </w:rPr>
        <w:br/>
      </w:r>
      <w:r w:rsidRPr="00D726E6">
        <w:t>1</w:t>
      </w:r>
      <w:r w:rsidR="00D726E6">
        <w:t xml:space="preserve">. </w:t>
      </w:r>
      <w:r w:rsidRPr="00D726E6">
        <w:t>Vypište z výchozího textu všechna slovesa v podmiňovacím způsobu:</w:t>
      </w:r>
    </w:p>
    <w:p w14:paraId="2E8D214D" w14:textId="13C7C257" w:rsidR="00FA1C19" w:rsidRPr="00D726E6" w:rsidRDefault="00FA1C19" w:rsidP="00D726E6">
      <w:pPr>
        <w:pStyle w:val="kol-zadn"/>
        <w:ind w:left="644" w:hanging="360"/>
        <w:sectPr w:rsidR="00FA1C19" w:rsidRPr="00D726E6" w:rsidSect="009D05FB">
          <w:type w:val="continuous"/>
          <w:pgSz w:w="11906" w:h="16838"/>
          <w:pgMar w:top="720" w:right="849" w:bottom="720" w:left="720" w:header="708" w:footer="708" w:gutter="0"/>
          <w:cols w:space="708"/>
          <w:docGrid w:linePitch="360"/>
        </w:sectPr>
      </w:pPr>
    </w:p>
    <w:p w14:paraId="7F30444A" w14:textId="58D8C091" w:rsidR="00FA1C19" w:rsidRDefault="00FA1C19" w:rsidP="00FA1C19">
      <w:pPr>
        <w:pStyle w:val="dekodpov"/>
        <w:ind w:right="-11"/>
        <w:rPr>
          <w:rFonts w:ascii="Times New Roman" w:eastAsia="Times New Roman" w:hAnsi="Times New Roman" w:cs="Times New Roman"/>
          <w:sz w:val="24"/>
          <w:szCs w:val="24"/>
        </w:rPr>
      </w:pPr>
      <w:r w:rsidRPr="00EA3EF5">
        <w:t>………………………………………………………………………………………………………………………………………………………………………………………………………………………………………………………………………………………………………………………</w:t>
      </w:r>
      <w:r>
        <w:t>………………………………………………</w:t>
      </w:r>
    </w:p>
    <w:p w14:paraId="060AFF2C" w14:textId="448BE78A" w:rsidR="00D726E6" w:rsidRPr="00155E73" w:rsidRDefault="00D726E6" w:rsidP="00D726E6">
      <w:pPr>
        <w:keepNext/>
        <w:spacing w:before="240" w:after="60"/>
        <w:outlineLvl w:val="0"/>
        <w:rPr>
          <w:rFonts w:ascii="Arial" w:eastAsia="Times New Roman" w:hAnsi="Arial" w:cs="Arial"/>
          <w:b/>
          <w:bCs/>
          <w:caps/>
          <w:kern w:val="32"/>
        </w:rPr>
      </w:pPr>
      <w:r w:rsidRPr="00155E73">
        <w:rPr>
          <w:rFonts w:ascii="Arial" w:eastAsia="Times New Roman" w:hAnsi="Arial" w:cs="Arial"/>
          <w:b/>
          <w:bCs/>
          <w:caps/>
          <w:kern w:val="32"/>
        </w:rPr>
        <w:t>Výchozí text k úloze</w:t>
      </w:r>
      <w:r>
        <w:rPr>
          <w:rFonts w:ascii="Arial" w:eastAsia="Times New Roman" w:hAnsi="Arial" w:cs="Arial"/>
          <w:b/>
          <w:bCs/>
          <w:caps/>
          <w:kern w:val="32"/>
        </w:rPr>
        <w:t xml:space="preserve"> 2</w:t>
      </w:r>
    </w:p>
    <w:p w14:paraId="6E052112" w14:textId="66EFB38E" w:rsidR="00D726E6" w:rsidRPr="009541E9" w:rsidRDefault="00D726E6" w:rsidP="00D726E6">
      <w:pPr>
        <w:keepNext/>
        <w:keepLines/>
        <w:pBdr>
          <w:top w:val="single" w:sz="4" w:space="1" w:color="auto"/>
          <w:left w:val="single" w:sz="4" w:space="4" w:color="auto"/>
          <w:bottom w:val="single" w:sz="4" w:space="1" w:color="auto"/>
          <w:right w:val="single" w:sz="4" w:space="4" w:color="auto"/>
        </w:pBdr>
        <w:tabs>
          <w:tab w:val="left" w:pos="5535"/>
        </w:tabs>
        <w:ind w:left="110" w:right="160" w:firstLine="330"/>
        <w:rPr>
          <w:rFonts w:ascii="Arial" w:eastAsia="Times New Roman" w:hAnsi="Arial" w:cs="Times New Roman"/>
          <w:i/>
          <w:sz w:val="18"/>
          <w:szCs w:val="18"/>
        </w:rPr>
      </w:pPr>
      <w:r w:rsidRPr="009541E9">
        <w:rPr>
          <w:rFonts w:ascii="Arial" w:hAnsi="Arial" w:cs="Arial"/>
          <w:color w:val="000000"/>
        </w:rPr>
        <w:t>Husitské hnutí a také i lipanská bitva a její protagonisté jsou vděčným námětem historizujících děl mnoha českých umělců 19. a 20. století.</w:t>
      </w:r>
      <w:r>
        <w:rPr>
          <w:rFonts w:ascii="Arial" w:hAnsi="Arial" w:cs="Arial"/>
          <w:color w:val="000000"/>
        </w:rPr>
        <w:br/>
      </w:r>
      <w:r w:rsidRPr="009541E9">
        <w:rPr>
          <w:rFonts w:ascii="Arial" w:eastAsia="Times New Roman" w:hAnsi="Arial" w:cs="Times New Roman"/>
          <w:i/>
          <w:sz w:val="18"/>
          <w:szCs w:val="18"/>
        </w:rPr>
        <w:t xml:space="preserve"> (http://cestyapamatky.cz/</w:t>
      </w:r>
      <w:proofErr w:type="spellStart"/>
      <w:r w:rsidRPr="009541E9">
        <w:rPr>
          <w:rFonts w:ascii="Arial" w:eastAsia="Times New Roman" w:hAnsi="Arial" w:cs="Times New Roman"/>
          <w:i/>
          <w:sz w:val="18"/>
          <w:szCs w:val="18"/>
        </w:rPr>
        <w:t>kolinsko</w:t>
      </w:r>
      <w:proofErr w:type="spellEnd"/>
      <w:r w:rsidRPr="009541E9">
        <w:rPr>
          <w:rFonts w:ascii="Arial" w:eastAsia="Times New Roman" w:hAnsi="Arial" w:cs="Times New Roman"/>
          <w:i/>
          <w:sz w:val="18"/>
          <w:szCs w:val="18"/>
        </w:rPr>
        <w:t>/lipany/bitva-u-lipan)</w:t>
      </w:r>
    </w:p>
    <w:p w14:paraId="45388601" w14:textId="25EEDB9F" w:rsidR="00D726E6" w:rsidRPr="00D726E6" w:rsidRDefault="00D726E6" w:rsidP="00D726E6">
      <w:pPr>
        <w:pStyle w:val="kol-zadn"/>
        <w:ind w:left="644" w:hanging="360"/>
      </w:pPr>
      <w:r w:rsidRPr="00D726E6">
        <w:t>2</w:t>
      </w:r>
      <w:r>
        <w:t xml:space="preserve">. Převeďte </w:t>
      </w:r>
      <w:r w:rsidRPr="00D726E6">
        <w:t xml:space="preserve">výchozí text </w:t>
      </w:r>
      <w:r>
        <w:t>do</w:t>
      </w:r>
      <w:r w:rsidRPr="00D726E6">
        <w:t> podmiňovací</w:t>
      </w:r>
      <w:r>
        <w:t>ho</w:t>
      </w:r>
      <w:r w:rsidRPr="00D726E6">
        <w:t xml:space="preserve"> způsobu:</w:t>
      </w:r>
    </w:p>
    <w:p w14:paraId="68B212ED" w14:textId="32B3BFE6" w:rsidR="00D726E6" w:rsidRDefault="00D726E6" w:rsidP="00D726E6">
      <w:pPr>
        <w:pStyle w:val="dekodpov"/>
        <w:ind w:right="-11"/>
      </w:pPr>
      <w:r w:rsidRPr="00EA3EF5">
        <w:t>………………………………………………………………………………………………………………………………………………………………………………………………………………………………………………………………………………………………………………………………………………………………………………………………………………………………………………………………………………………………</w:t>
      </w:r>
    </w:p>
    <w:p w14:paraId="34D5BA64" w14:textId="065C4E05" w:rsidR="00D726E6" w:rsidRDefault="00D726E6" w:rsidP="00D726E6">
      <w:pPr>
        <w:pStyle w:val="dekodpov"/>
        <w:ind w:right="-11"/>
      </w:pPr>
    </w:p>
    <w:p w14:paraId="1E29D86E" w14:textId="4660B9CB" w:rsidR="00D726E6" w:rsidRDefault="00D726E6" w:rsidP="00D726E6">
      <w:pPr>
        <w:pStyle w:val="dekodpov"/>
        <w:ind w:right="-11"/>
      </w:pPr>
    </w:p>
    <w:p w14:paraId="41D67EF1" w14:textId="68E4A14E" w:rsidR="00D726E6" w:rsidRPr="00D726E6" w:rsidRDefault="00D726E6" w:rsidP="00D726E6">
      <w:pPr>
        <w:pStyle w:val="kol-zadn"/>
        <w:ind w:left="644" w:hanging="360"/>
      </w:pPr>
      <w:r>
        <w:lastRenderedPageBreak/>
        <w:t>3. Ve které z následujících vět je obsaženo sloveso v podmiňovacím způsobu?</w:t>
      </w:r>
    </w:p>
    <w:p w14:paraId="5CD0A9FB" w14:textId="1EA560E2" w:rsidR="00D726E6" w:rsidRPr="005020C6" w:rsidRDefault="00D726E6" w:rsidP="00D726E6">
      <w:pPr>
        <w:keepNext/>
        <w:keepLines/>
        <w:tabs>
          <w:tab w:val="left" w:pos="708"/>
        </w:tabs>
        <w:ind w:left="709" w:hanging="425"/>
        <w:rPr>
          <w:rFonts w:ascii="Arial" w:hAnsi="Arial" w:cs="Arial"/>
          <w:color w:val="000000"/>
        </w:rPr>
      </w:pPr>
      <w:r w:rsidRPr="005020C6">
        <w:rPr>
          <w:rFonts w:ascii="Arial" w:hAnsi="Arial" w:cs="Arial"/>
          <w:color w:val="000000"/>
        </w:rPr>
        <w:t>A)</w:t>
      </w:r>
      <w:r>
        <w:rPr>
          <w:rFonts w:ascii="Arial" w:hAnsi="Arial" w:cs="Arial"/>
          <w:color w:val="000000"/>
        </w:rPr>
        <w:t xml:space="preserve"> Nemohl najít společnou řeč se staršími spoluhráči v týmu. </w:t>
      </w:r>
    </w:p>
    <w:p w14:paraId="4C15F87F" w14:textId="2724FBD7" w:rsidR="00D726E6" w:rsidRPr="005020C6" w:rsidRDefault="00D726E6" w:rsidP="00D726E6">
      <w:pPr>
        <w:keepNext/>
        <w:keepLines/>
        <w:tabs>
          <w:tab w:val="left" w:pos="708"/>
        </w:tabs>
        <w:ind w:left="709" w:hanging="425"/>
        <w:rPr>
          <w:rFonts w:ascii="Arial" w:hAnsi="Arial" w:cs="Arial"/>
          <w:color w:val="000000"/>
        </w:rPr>
      </w:pPr>
      <w:r w:rsidRPr="005020C6">
        <w:rPr>
          <w:rFonts w:ascii="Arial" w:hAnsi="Arial" w:cs="Arial"/>
          <w:color w:val="000000"/>
        </w:rPr>
        <w:t>B)</w:t>
      </w:r>
      <w:r>
        <w:rPr>
          <w:rFonts w:ascii="Arial" w:hAnsi="Arial" w:cs="Arial"/>
          <w:color w:val="000000"/>
        </w:rPr>
        <w:t xml:space="preserve"> Při splnění některých předpokladů by se nám to mohlo podařit. </w:t>
      </w:r>
    </w:p>
    <w:p w14:paraId="01EAF2B6" w14:textId="1CC11161" w:rsidR="00D726E6" w:rsidRPr="005020C6" w:rsidRDefault="00D726E6" w:rsidP="00D726E6">
      <w:pPr>
        <w:keepNext/>
        <w:keepLines/>
        <w:tabs>
          <w:tab w:val="left" w:pos="708"/>
        </w:tabs>
        <w:ind w:left="709" w:hanging="425"/>
        <w:rPr>
          <w:rFonts w:ascii="Arial" w:hAnsi="Arial" w:cs="Arial"/>
          <w:color w:val="000000"/>
        </w:rPr>
      </w:pPr>
      <w:r w:rsidRPr="005020C6">
        <w:rPr>
          <w:rFonts w:ascii="Arial" w:hAnsi="Arial" w:cs="Arial"/>
          <w:color w:val="000000"/>
        </w:rPr>
        <w:t>C)</w:t>
      </w:r>
      <w:r>
        <w:rPr>
          <w:rFonts w:ascii="Arial" w:hAnsi="Arial" w:cs="Arial"/>
          <w:color w:val="000000"/>
        </w:rPr>
        <w:t xml:space="preserve"> </w:t>
      </w:r>
      <w:r w:rsidR="003A668F">
        <w:rPr>
          <w:rFonts w:ascii="Arial" w:hAnsi="Arial" w:cs="Arial"/>
          <w:color w:val="000000"/>
        </w:rPr>
        <w:t>Navzdory všem opatřením se podařilo některým návštěvníkům projít bez placení.</w:t>
      </w:r>
    </w:p>
    <w:p w14:paraId="2D6DEA0A" w14:textId="0E52C0AA" w:rsidR="00D726E6" w:rsidRPr="005020C6" w:rsidRDefault="00D726E6" w:rsidP="00D726E6">
      <w:pPr>
        <w:keepNext/>
        <w:keepLines/>
        <w:tabs>
          <w:tab w:val="left" w:pos="708"/>
        </w:tabs>
        <w:ind w:left="709" w:hanging="425"/>
        <w:rPr>
          <w:rFonts w:ascii="Arial" w:hAnsi="Arial" w:cs="Arial"/>
          <w:color w:val="000000"/>
        </w:rPr>
      </w:pPr>
      <w:r w:rsidRPr="005020C6">
        <w:rPr>
          <w:rFonts w:ascii="Arial" w:hAnsi="Arial" w:cs="Arial"/>
          <w:color w:val="000000"/>
        </w:rPr>
        <w:t>D)</w:t>
      </w:r>
      <w:r>
        <w:rPr>
          <w:rFonts w:ascii="Arial" w:hAnsi="Arial" w:cs="Arial"/>
          <w:color w:val="000000"/>
        </w:rPr>
        <w:t xml:space="preserve"> </w:t>
      </w:r>
      <w:r w:rsidR="003A668F">
        <w:rPr>
          <w:rFonts w:ascii="Arial" w:hAnsi="Arial" w:cs="Arial"/>
          <w:color w:val="000000"/>
        </w:rPr>
        <w:t>Z</w:t>
      </w:r>
      <w:r w:rsidRPr="005020C6">
        <w:rPr>
          <w:rFonts w:ascii="Arial" w:hAnsi="Arial" w:cs="Arial"/>
          <w:color w:val="000000"/>
        </w:rPr>
        <w:t>namenité</w:t>
      </w:r>
      <w:r w:rsidR="003A668F">
        <w:rPr>
          <w:rFonts w:ascii="Arial" w:hAnsi="Arial" w:cs="Arial"/>
          <w:color w:val="000000"/>
        </w:rPr>
        <w:t xml:space="preserve"> zahraniční firmy se prezentovaly hlavně v pavilonu strojírenství a elektrotechniky.</w:t>
      </w:r>
    </w:p>
    <w:p w14:paraId="1F246BAA" w14:textId="77777777" w:rsidR="00CC1CA1" w:rsidRDefault="00CC1CA1" w:rsidP="00CC1CA1">
      <w:pPr>
        <w:pStyle w:val="kol-zadn"/>
        <w:ind w:left="644" w:hanging="360"/>
      </w:pPr>
    </w:p>
    <w:p w14:paraId="42EC0AE6" w14:textId="35A1CC1C" w:rsidR="00CC1CA1" w:rsidRPr="00D726E6" w:rsidRDefault="00CC1CA1" w:rsidP="00CC1CA1">
      <w:pPr>
        <w:pStyle w:val="kol-zadn"/>
        <w:ind w:left="644" w:hanging="360"/>
      </w:pPr>
      <w:r>
        <w:t xml:space="preserve">4. Ve které z následujících vět </w:t>
      </w:r>
      <w:r w:rsidRPr="00CC1CA1">
        <w:rPr>
          <w:u w:val="single"/>
        </w:rPr>
        <w:t>není</w:t>
      </w:r>
      <w:r>
        <w:t xml:space="preserve"> obsaženo sloveso v podmiňovacím způsobu?</w:t>
      </w:r>
    </w:p>
    <w:p w14:paraId="746B00E1" w14:textId="5C24AD25" w:rsidR="00CC1CA1" w:rsidRPr="005020C6" w:rsidRDefault="00CC1CA1" w:rsidP="00CC1CA1">
      <w:pPr>
        <w:keepNext/>
        <w:keepLines/>
        <w:tabs>
          <w:tab w:val="left" w:pos="708"/>
        </w:tabs>
        <w:ind w:left="709" w:hanging="425"/>
        <w:rPr>
          <w:rFonts w:ascii="Arial" w:hAnsi="Arial" w:cs="Arial"/>
          <w:color w:val="000000"/>
        </w:rPr>
      </w:pPr>
      <w:r w:rsidRPr="005020C6">
        <w:rPr>
          <w:rFonts w:ascii="Arial" w:hAnsi="Arial" w:cs="Arial"/>
          <w:color w:val="000000"/>
        </w:rPr>
        <w:t>A)</w:t>
      </w:r>
      <w:r>
        <w:rPr>
          <w:rFonts w:ascii="Arial" w:hAnsi="Arial" w:cs="Arial"/>
          <w:color w:val="000000"/>
        </w:rPr>
        <w:t xml:space="preserve"> Bratislavští hokejisté by v případě vítězství ještě mohli pomýšlet na postup. </w:t>
      </w:r>
    </w:p>
    <w:p w14:paraId="480DA416" w14:textId="123374DA" w:rsidR="00CC1CA1" w:rsidRPr="005020C6" w:rsidRDefault="00CC1CA1" w:rsidP="00CC1CA1">
      <w:pPr>
        <w:keepNext/>
        <w:keepLines/>
        <w:tabs>
          <w:tab w:val="left" w:pos="708"/>
        </w:tabs>
        <w:ind w:left="709" w:hanging="425"/>
        <w:rPr>
          <w:rFonts w:ascii="Arial" w:hAnsi="Arial" w:cs="Arial"/>
          <w:color w:val="000000"/>
        </w:rPr>
      </w:pPr>
      <w:r w:rsidRPr="005020C6">
        <w:rPr>
          <w:rFonts w:ascii="Arial" w:hAnsi="Arial" w:cs="Arial"/>
          <w:color w:val="000000"/>
        </w:rPr>
        <w:t>B)</w:t>
      </w:r>
      <w:r>
        <w:rPr>
          <w:rFonts w:ascii="Arial" w:hAnsi="Arial" w:cs="Arial"/>
          <w:color w:val="000000"/>
        </w:rPr>
        <w:t xml:space="preserve"> Bylo by skvělé vidět naše hokejisty po tolika letech bez titulu na stupních vítězů. </w:t>
      </w:r>
    </w:p>
    <w:p w14:paraId="4E5CACA5" w14:textId="79088B76" w:rsidR="00CC1CA1" w:rsidRPr="005020C6" w:rsidRDefault="00CC1CA1" w:rsidP="00CC1CA1">
      <w:pPr>
        <w:keepNext/>
        <w:keepLines/>
        <w:tabs>
          <w:tab w:val="left" w:pos="708"/>
        </w:tabs>
        <w:ind w:left="709" w:hanging="425"/>
        <w:rPr>
          <w:rFonts w:ascii="Arial" w:hAnsi="Arial" w:cs="Arial"/>
          <w:color w:val="000000"/>
        </w:rPr>
      </w:pPr>
      <w:r w:rsidRPr="005020C6">
        <w:rPr>
          <w:rFonts w:ascii="Arial" w:hAnsi="Arial" w:cs="Arial"/>
          <w:color w:val="000000"/>
        </w:rPr>
        <w:t>C)</w:t>
      </w:r>
      <w:r>
        <w:rPr>
          <w:rFonts w:ascii="Arial" w:hAnsi="Arial" w:cs="Arial"/>
          <w:color w:val="000000"/>
        </w:rPr>
        <w:t xml:space="preserve"> Bratrovražedné boje se odehrávaly především v horách a pak na jižním pobřeží. </w:t>
      </w:r>
    </w:p>
    <w:p w14:paraId="545808D0" w14:textId="7D5AA369" w:rsidR="00CC1CA1" w:rsidRPr="005020C6" w:rsidRDefault="00CC1CA1" w:rsidP="00CC1CA1">
      <w:pPr>
        <w:keepNext/>
        <w:keepLines/>
        <w:tabs>
          <w:tab w:val="left" w:pos="708"/>
        </w:tabs>
        <w:ind w:left="709" w:hanging="425"/>
        <w:rPr>
          <w:rFonts w:ascii="Arial" w:hAnsi="Arial" w:cs="Arial"/>
          <w:color w:val="000000"/>
        </w:rPr>
      </w:pPr>
      <w:r w:rsidRPr="005020C6">
        <w:rPr>
          <w:rFonts w:ascii="Arial" w:hAnsi="Arial" w:cs="Arial"/>
          <w:color w:val="000000"/>
        </w:rPr>
        <w:t>D)</w:t>
      </w:r>
      <w:r>
        <w:rPr>
          <w:rFonts w:ascii="Arial" w:hAnsi="Arial" w:cs="Arial"/>
          <w:color w:val="000000"/>
        </w:rPr>
        <w:t xml:space="preserve"> Barevnými papíry a dalšími ozdobami by bylo možné celý interiér ještě vylepšit.</w:t>
      </w:r>
    </w:p>
    <w:p w14:paraId="2238C278" w14:textId="76892E89" w:rsidR="00D726E6" w:rsidRDefault="00D726E6" w:rsidP="00D726E6">
      <w:pPr>
        <w:pStyle w:val="dekodpov"/>
        <w:ind w:right="-11"/>
      </w:pPr>
    </w:p>
    <w:p w14:paraId="07CB3FC6" w14:textId="1B5A481A" w:rsidR="00D726E6" w:rsidRDefault="00D726E6" w:rsidP="00D726E6">
      <w:pPr>
        <w:pStyle w:val="dekodpov"/>
        <w:ind w:right="-11"/>
      </w:pPr>
    </w:p>
    <w:p w14:paraId="718CD79F" w14:textId="4338E838" w:rsidR="00D726E6" w:rsidRDefault="00D726E6" w:rsidP="00D726E6">
      <w:pPr>
        <w:pStyle w:val="dekodpov"/>
        <w:ind w:right="-11"/>
      </w:pPr>
    </w:p>
    <w:p w14:paraId="1A05F383" w14:textId="77777777" w:rsidR="00FA1C19" w:rsidRDefault="00FA1C19" w:rsidP="00D726E6">
      <w:pPr>
        <w:pStyle w:val="dekodpov"/>
        <w:ind w:right="-11"/>
      </w:pPr>
    </w:p>
    <w:p w14:paraId="62A4682A" w14:textId="77777777" w:rsidR="00FA1C19" w:rsidRDefault="00FA1C19" w:rsidP="00194B7F">
      <w:pPr>
        <w:pStyle w:val="Sebereflexeka"/>
      </w:pPr>
    </w:p>
    <w:p w14:paraId="37CA8271" w14:textId="77777777" w:rsidR="00FA1C19" w:rsidRDefault="00FA1C19" w:rsidP="00194B7F">
      <w:pPr>
        <w:pStyle w:val="Sebereflexeka"/>
      </w:pPr>
    </w:p>
    <w:p w14:paraId="2AD3A2BB" w14:textId="77777777" w:rsidR="00FA1C19" w:rsidRDefault="00FA1C19" w:rsidP="00194B7F">
      <w:pPr>
        <w:pStyle w:val="Sebereflexeka"/>
      </w:pPr>
    </w:p>
    <w:p w14:paraId="60EB91BD" w14:textId="6EFAE943" w:rsidR="004130DD" w:rsidRDefault="00EE3316" w:rsidP="00194B7F">
      <w:pPr>
        <w:pStyle w:val="Sebereflexeka"/>
      </w:pPr>
      <w:r>
        <w:t xml:space="preserve">Co jsem se </w:t>
      </w:r>
      <w:r w:rsidR="00F15F6B">
        <w:t xml:space="preserve">touto </w:t>
      </w:r>
      <w:r w:rsidR="00E77B64">
        <w:t>aktivitou</w:t>
      </w:r>
      <w:r>
        <w:t xml:space="preserve"> naučil(a):</w:t>
      </w:r>
    </w:p>
    <w:p w14:paraId="598CDA78" w14:textId="365B3128" w:rsidR="00C31B60" w:rsidRDefault="00EE3316" w:rsidP="009E5E19">
      <w:pPr>
        <w:pStyle w:val="dekodpov"/>
        <w:ind w:right="-11"/>
        <w:rPr>
          <w:rFonts w:ascii="Times New Roman" w:eastAsia="Times New Roman" w:hAnsi="Times New Roman" w:cs="Times New Roman"/>
          <w:sz w:val="24"/>
          <w:szCs w:val="24"/>
        </w:rPr>
      </w:pPr>
      <w:bookmarkStart w:id="1" w:name="_Hlk89103932"/>
      <w:r w:rsidRPr="00EA3EF5">
        <w:t>………………………………………………………………………………………………………………………………………………………………………………………………………………………………………………………………………………………………………………………</w:t>
      </w:r>
      <w:r>
        <w:t>…………………………………………</w:t>
      </w:r>
      <w:r w:rsidR="00C31B60">
        <w:t>……</w:t>
      </w:r>
      <w:bookmarkEnd w:id="1"/>
      <w:r w:rsidR="00241D37" w:rsidRPr="00241D37">
        <w:rPr>
          <w:rFonts w:ascii="Times New Roman" w:eastAsia="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987CC26" wp14:editId="75DD9C17">
                <wp:simplePos x="0" y="0"/>
                <wp:positionH relativeFrom="column">
                  <wp:posOffset>-100965</wp:posOffset>
                </wp:positionH>
                <wp:positionV relativeFrom="paragraph">
                  <wp:posOffset>2985456</wp:posOffset>
                </wp:positionV>
                <wp:extent cx="6875145" cy="1021080"/>
                <wp:effectExtent l="0" t="0" r="0" b="0"/>
                <wp:wrapSquare wrapText="bothSides"/>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1021080"/>
                        </a:xfrm>
                        <a:prstGeom prst="rect">
                          <a:avLst/>
                        </a:prstGeom>
                        <a:noFill/>
                        <a:ln w="9525">
                          <a:noFill/>
                          <a:miter lim="800000"/>
                          <a:headEnd/>
                          <a:tailEnd/>
                        </a:ln>
                      </wps:spPr>
                      <wps:txbx>
                        <w:txbxContent>
                          <w:p w14:paraId="58E2AAF2" w14:textId="0DA218CB" w:rsidR="00241D37" w:rsidRDefault="00241D37">
                            <w:r>
                              <w:rPr>
                                <w:noProof/>
                              </w:rPr>
                              <w:drawing>
                                <wp:inline distT="0" distB="0" distL="0" distR="0" wp14:anchorId="6173B989" wp14:editId="2FA1B1F5">
                                  <wp:extent cx="1223010" cy="414655"/>
                                  <wp:effectExtent l="0" t="0" r="0" b="4445"/>
                                  <wp:docPr id="4" name="Obrázek 4" descr="Obsah obrázku kreslení&#10;&#10;Popis byl vytvořen automaticky"/>
                                  <wp:cNvGraphicFramePr/>
                                  <a:graphic xmlns:a="http://schemas.openxmlformats.org/drawingml/2006/main">
                                    <a:graphicData uri="http://schemas.openxmlformats.org/drawingml/2006/picture">
                                      <pic:pic xmlns:pic="http://schemas.openxmlformats.org/drawingml/2006/picture">
                                        <pic:nvPicPr>
                                          <pic:cNvPr id="19" name="Obrázek 19" descr="Obsah obrázku kreslení&#10;&#10;Popis byl vytvořen automaticky"/>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t xml:space="preserve"> Autor: </w:t>
                            </w:r>
                            <w:r w:rsidR="0093051A">
                              <w:t>František Brož</w:t>
                            </w:r>
                            <w:r>
                              <w:br/>
                              <w:t>Toto dílo je licencováno pod licencí Creative Commons [CC BY-NC 4.0]. Licenční podmínky navštivte na adrese [https://creativecommons.org/choose/?lang=cs].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987CC26" id="_x0000_t202" coordsize="21600,21600" o:spt="202" path="m,l,21600r21600,l21600,xe">
                <v:stroke joinstyle="miter"/>
                <v:path gradientshapeok="t" o:connecttype="rect"/>
              </v:shapetype>
              <v:shape id="Textové pole 2" o:spid="_x0000_s1026" type="#_x0000_t202" style="position:absolute;left:0;text-align:left;margin-left:-7.95pt;margin-top:235.1pt;width:541.35pt;height:8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6I+QEAAM4DAAAOAAAAZHJzL2Uyb0RvYy54bWysU1Fv0zAQfkfiP1h+p0mqduuiptPYGEIa&#10;A2nwA66O01jYPmO7Tcav5+x0XQVviDxY55z93X3ffV5fj0azg/RBoW14NSs5k1Zgq+yu4d+/3b9b&#10;cRYi2BY0WtnwZxn49ebtm/XgajnHHnUrPSMQG+rBNbyP0dVFEUQvDYQZOmkp2aE3EGnrd0XrYSB0&#10;o4t5WV4UA/rWeRQyBPp7NyX5JuN3nRTxS9cFGZluOPUW8+rzuk1rsVlDvfPgeiWObcA/dGFAWSp6&#10;grqDCGzv1V9QRgmPAbs4E2gK7DolZOZAbKryDzZPPTiZuZA4wZ1kCv8PVjwentxXz+L4HkcaYCYR&#10;3AOKH4FZvO3B7uSN9zj0EloqXCXJisGF+ng1SR3qkEC2w2dsaciwj5iBxs6bpArxZIROA3g+iS7H&#10;yAT9vFhdLqvFkjNBuaqcV+Uqj6WA+uW68yF+lGhYChruaaoZHg4PIaZ2oH45kqpZvFda58lqy4aG&#10;Xy3ny3zhLGNUJONpZRq+KtM3WSGx/GDbfDmC0lNMBbQ90k5MJ85x3I50MNHfYvtMAnicDEYPgoIe&#10;/S/OBjJXw8PPPXjJmf5kScSrarFIbsybxfJyTht/ntmeZ8AKgmp45GwKb2N28MT1hsTuVJbhtZNj&#10;r2SarM7R4MmV5/t86vUZbn4DAAD//wMAUEsDBBQABgAIAAAAIQATpJG84AAAAAwBAAAPAAAAZHJz&#10;L2Rvd25yZXYueG1sTI9BT8JAEIXvJv6HzZB4g90iVCmdEqPxqgHUxNvSHdrG7mzTXWj99y4nOU7m&#10;y3vfyzejbcWZet84RkhmCgRx6UzDFcLH/nX6CMIHzUa3jgnhlzxsitubXGfGDbyl8y5UIoawzzRC&#10;HUKXSenLmqz2M9cRx9/R9VaHePaVNL0eYrht5VypVFrdcGyodUfPNZU/u5NF+Hw7fn8t1Hv1Ypfd&#10;4EYl2a4k4t1kfFqDCDSGfxgu+lEdiuh0cCc2XrQI02S5iijC4kHNQVwIlaZxzQEhvU8UyCKX1yOK&#10;PwAAAP//AwBQSwECLQAUAAYACAAAACEAtoM4kv4AAADhAQAAEwAAAAAAAAAAAAAAAAAAAAAAW0Nv&#10;bnRlbnRfVHlwZXNdLnhtbFBLAQItABQABgAIAAAAIQA4/SH/1gAAAJQBAAALAAAAAAAAAAAAAAAA&#10;AC8BAABfcmVscy8ucmVsc1BLAQItABQABgAIAAAAIQBqgo6I+QEAAM4DAAAOAAAAAAAAAAAAAAAA&#10;AC4CAABkcnMvZTJvRG9jLnhtbFBLAQItABQABgAIAAAAIQATpJG84AAAAAwBAAAPAAAAAAAAAAAA&#10;AAAAAFMEAABkcnMvZG93bnJldi54bWxQSwUGAAAAAAQABADzAAAAYAUAAAAA&#10;" filled="f" stroked="f">
                <v:textbox>
                  <w:txbxContent>
                    <w:p w14:paraId="58E2AAF2" w14:textId="0DA218CB" w:rsidR="00241D37" w:rsidRDefault="00241D37">
                      <w:r>
                        <w:rPr>
                          <w:noProof/>
                        </w:rPr>
                        <w:drawing>
                          <wp:inline distT="0" distB="0" distL="0" distR="0" wp14:anchorId="6173B989" wp14:editId="2FA1B1F5">
                            <wp:extent cx="1223010" cy="414655"/>
                            <wp:effectExtent l="0" t="0" r="0" b="4445"/>
                            <wp:docPr id="4" name="Obrázek 4" descr="Obsah obrázku kreslení&#10;&#10;Popis byl vytvořen automaticky"/>
                            <wp:cNvGraphicFramePr/>
                            <a:graphic xmlns:a="http://schemas.openxmlformats.org/drawingml/2006/main">
                              <a:graphicData uri="http://schemas.openxmlformats.org/drawingml/2006/picture">
                                <pic:pic xmlns:pic="http://schemas.openxmlformats.org/drawingml/2006/picture">
                                  <pic:nvPicPr>
                                    <pic:cNvPr id="19" name="Obrázek 19" descr="Obsah obrázku kreslení&#10;&#10;Popis byl vytvořen automaticky"/>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t xml:space="preserve"> Autor: </w:t>
                      </w:r>
                      <w:r w:rsidR="0093051A">
                        <w:t>František Brož</w:t>
                      </w:r>
                      <w:r>
                        <w:br/>
                        <w:t xml:space="preserve">Toto dílo je licencováno pod licencí </w:t>
                      </w:r>
                      <w:proofErr w:type="spellStart"/>
                      <w:r>
                        <w:t>Creative</w:t>
                      </w:r>
                      <w:proofErr w:type="spellEnd"/>
                      <w:r>
                        <w:t xml:space="preserve"> </w:t>
                      </w:r>
                      <w:proofErr w:type="spellStart"/>
                      <w:r>
                        <w:t>Commons</w:t>
                      </w:r>
                      <w:proofErr w:type="spellEnd"/>
                      <w:r>
                        <w:t xml:space="preserve"> [CC BY-NC 4.0]. Licenční podmínky navštivte na adrese [https://creativecommons.org/</w:t>
                      </w:r>
                      <w:proofErr w:type="spellStart"/>
                      <w:r>
                        <w:t>choose</w:t>
                      </w:r>
                      <w:proofErr w:type="spellEnd"/>
                      <w:r>
                        <w:t>/?</w:t>
                      </w:r>
                      <w:proofErr w:type="spellStart"/>
                      <w:r>
                        <w:t>lang</w:t>
                      </w:r>
                      <w:proofErr w:type="spellEnd"/>
                      <w:r>
                        <w:t>=cs].</w:t>
                      </w:r>
                    </w:p>
                  </w:txbxContent>
                </v:textbox>
                <w10:wrap type="square"/>
              </v:shape>
            </w:pict>
          </mc:Fallback>
        </mc:AlternateContent>
      </w:r>
    </w:p>
    <w:sectPr w:rsidR="00C31B60" w:rsidSect="00D726E6">
      <w:type w:val="continuous"/>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BD9C" w14:textId="77777777" w:rsidR="001742D7" w:rsidRDefault="001742D7">
      <w:pPr>
        <w:spacing w:after="0" w:line="240" w:lineRule="auto"/>
      </w:pPr>
      <w:r>
        <w:separator/>
      </w:r>
    </w:p>
  </w:endnote>
  <w:endnote w:type="continuationSeparator" w:id="0">
    <w:p w14:paraId="166E8074" w14:textId="77777777" w:rsidR="001742D7" w:rsidRDefault="0017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1954EAF1"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98D9F" w14:textId="77777777" w:rsidR="001742D7" w:rsidRDefault="001742D7">
      <w:pPr>
        <w:spacing w:after="0" w:line="240" w:lineRule="auto"/>
      </w:pPr>
      <w:r>
        <w:separator/>
      </w:r>
    </w:p>
  </w:footnote>
  <w:footnote w:type="continuationSeparator" w:id="0">
    <w:p w14:paraId="365E76EE" w14:textId="77777777" w:rsidR="001742D7" w:rsidRDefault="00174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002D5A52">
      <w:trPr>
        <w:trHeight w:val="1278"/>
      </w:trPr>
      <w:tc>
        <w:tcPr>
          <w:tcW w:w="10455" w:type="dxa"/>
        </w:tcPr>
        <w:p w14:paraId="59B69207" w14:textId="4F0595F4" w:rsidR="7DAA1868" w:rsidRDefault="7DAA1868" w:rsidP="7DAA1868">
          <w:pPr>
            <w:pStyle w:val="Zhlav"/>
            <w:ind w:left="-115"/>
          </w:pPr>
          <w:r>
            <w:rPr>
              <w:noProof/>
            </w:rPr>
            <w:drawing>
              <wp:inline distT="0" distB="0" distL="0" distR="0" wp14:anchorId="45DACA24" wp14:editId="18357D03">
                <wp:extent cx="6553200" cy="570016"/>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3543"/>
                        <a:stretch/>
                      </pic:blipFill>
                      <pic:spPr bwMode="auto">
                        <a:xfrm>
                          <a:off x="0" y="0"/>
                          <a:ext cx="6553200" cy="5700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767EC1" w14:textId="142CF7E8" w:rsidR="7DAA1868"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AF52" w14:textId="71DBF875" w:rsidR="00F279BD" w:rsidRDefault="00F279BD">
    <w:pPr>
      <w:pStyle w:val="Zhlav"/>
    </w:pPr>
    <w:r>
      <w:rPr>
        <w:noProof/>
      </w:rPr>
      <w:drawing>
        <wp:inline distT="0" distB="0" distL="0" distR="0" wp14:anchorId="1ED79492" wp14:editId="4F6B6673">
          <wp:extent cx="6553200" cy="1009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5.5pt;height:3.5pt" o:bullet="t">
        <v:imagedata r:id="rId1" o:title="odrazka"/>
      </v:shape>
    </w:pict>
  </w:numPicBullet>
  <w:numPicBullet w:numPicBulletId="1">
    <w:pict>
      <v:shape id="_x0000_i1072" type="#_x0000_t75" style="width:5.5pt;height:3.5pt" o:bullet="t">
        <v:imagedata r:id="rId2" o:title="videoodrazka"/>
      </v:shape>
    </w:pict>
  </w:numPicBullet>
  <w:numPicBullet w:numPicBulletId="2">
    <w:pict>
      <v:shape id="_x0000_i1073" type="#_x0000_t75" style="width:13pt;height:12pt" o:bullet="t">
        <v:imagedata r:id="rId3" o:title="videoodrazka"/>
      </v:shape>
    </w:pict>
  </w:numPicBullet>
  <w:numPicBullet w:numPicBulletId="3">
    <w:pict>
      <v:shape id="_x0000_i1074" type="#_x0000_t75" style="width:24pt;height:24pt" o:bullet="t">
        <v:imagedata r:id="rId4" o:title="Group 45"/>
      </v:shape>
    </w:pict>
  </w:numPicBullet>
  <w:numPicBullet w:numPicBulletId="4">
    <w:pict>
      <v:shape id="_x0000_i1075" type="#_x0000_t75" style="width:11.5pt;height:11.5pt" o:bullet="t">
        <v:imagedata r:id="rId5" o:title="msoA41A"/>
      </v:shape>
    </w:pict>
  </w:numPicBullet>
  <w:abstractNum w:abstractNumId="0" w15:restartNumberingAfterBreak="0">
    <w:nsid w:val="01CF0BF5"/>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577C7"/>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3"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AC4EC8"/>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6" w15:restartNumberingAfterBreak="0">
    <w:nsid w:val="16447683"/>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9"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1" w15:restartNumberingAfterBreak="0">
    <w:nsid w:val="2EF77FEA"/>
    <w:multiLevelType w:val="hybridMultilevel"/>
    <w:tmpl w:val="6B52C5D0"/>
    <w:lvl w:ilvl="0" w:tplc="212280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F160F87"/>
    <w:multiLevelType w:val="hybridMultilevel"/>
    <w:tmpl w:val="B2445D68"/>
    <w:lvl w:ilvl="0" w:tplc="44A83E0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323C7795"/>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D0220A"/>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1032AD"/>
    <w:multiLevelType w:val="multilevel"/>
    <w:tmpl w:val="8FF0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E6AA4"/>
    <w:multiLevelType w:val="hybridMultilevel"/>
    <w:tmpl w:val="C888ACA2"/>
    <w:lvl w:ilvl="0" w:tplc="04050007">
      <w:start w:val="1"/>
      <w:numFmt w:val="bullet"/>
      <w:lvlText w:val=""/>
      <w:lvlPicBulletId w:val="4"/>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776E1C"/>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20" w15:restartNumberingAfterBreak="0">
    <w:nsid w:val="3DE70B7F"/>
    <w:multiLevelType w:val="hybridMultilevel"/>
    <w:tmpl w:val="25DA8814"/>
    <w:lvl w:ilvl="0" w:tplc="F9967EB2">
      <w:start w:val="1"/>
      <w:numFmt w:val="bullet"/>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2" w15:restartNumberingAfterBreak="0">
    <w:nsid w:val="5051026A"/>
    <w:multiLevelType w:val="hybridMultilevel"/>
    <w:tmpl w:val="69927562"/>
    <w:lvl w:ilvl="0" w:tplc="F58CB8D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59804DBC"/>
    <w:multiLevelType w:val="hybridMultilevel"/>
    <w:tmpl w:val="ED2C76F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8D060B"/>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6" w15:restartNumberingAfterBreak="0">
    <w:nsid w:val="61361A68"/>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6B3D53"/>
    <w:multiLevelType w:val="hybridMultilevel"/>
    <w:tmpl w:val="7B028BEA"/>
    <w:lvl w:ilvl="0" w:tplc="11400B44">
      <w:start w:val="1"/>
      <w:numFmt w:val="bullet"/>
      <w:lvlText w:val=""/>
      <w:lvlPicBulletId w:val="0"/>
      <w:lvlJc w:val="left"/>
      <w:pPr>
        <w:ind w:left="720" w:hanging="360"/>
      </w:pPr>
      <w:rPr>
        <w:rFonts w:ascii="Symbol" w:hAnsi="Symbol" w:hint="default"/>
        <w:color w:val="auto"/>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28" w15:restartNumberingAfterBreak="0">
    <w:nsid w:val="67B855CE"/>
    <w:multiLevelType w:val="hybridMultilevel"/>
    <w:tmpl w:val="219256B8"/>
    <w:lvl w:ilvl="0" w:tplc="8334CD20">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3B83D02"/>
    <w:multiLevelType w:val="hybridMultilevel"/>
    <w:tmpl w:val="2EC6ADF4"/>
    <w:lvl w:ilvl="0" w:tplc="E90AAD0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8"/>
  </w:num>
  <w:num w:numId="2">
    <w:abstractNumId w:val="2"/>
  </w:num>
  <w:num w:numId="3">
    <w:abstractNumId w:val="25"/>
  </w:num>
  <w:num w:numId="4">
    <w:abstractNumId w:val="19"/>
  </w:num>
  <w:num w:numId="5">
    <w:abstractNumId w:val="10"/>
  </w:num>
  <w:num w:numId="6">
    <w:abstractNumId w:val="5"/>
  </w:num>
  <w:num w:numId="7">
    <w:abstractNumId w:val="21"/>
  </w:num>
  <w:num w:numId="8">
    <w:abstractNumId w:val="27"/>
  </w:num>
  <w:num w:numId="9">
    <w:abstractNumId w:val="14"/>
  </w:num>
  <w:num w:numId="10">
    <w:abstractNumId w:val="20"/>
  </w:num>
  <w:num w:numId="11">
    <w:abstractNumId w:val="7"/>
  </w:num>
  <w:num w:numId="12">
    <w:abstractNumId w:val="9"/>
  </w:num>
  <w:num w:numId="13">
    <w:abstractNumId w:val="28"/>
  </w:num>
  <w:num w:numId="14">
    <w:abstractNumId w:val="3"/>
  </w:num>
  <w:num w:numId="15">
    <w:abstractNumId w:val="13"/>
  </w:num>
  <w:num w:numId="16">
    <w:abstractNumId w:val="28"/>
  </w:num>
  <w:num w:numId="17">
    <w:abstractNumId w:val="28"/>
  </w:num>
  <w:num w:numId="18">
    <w:abstractNumId w:val="6"/>
  </w:num>
  <w:num w:numId="19">
    <w:abstractNumId w:val="28"/>
  </w:num>
  <w:num w:numId="20">
    <w:abstractNumId w:val="0"/>
  </w:num>
  <w:num w:numId="21">
    <w:abstractNumId w:val="28"/>
  </w:num>
  <w:num w:numId="22">
    <w:abstractNumId w:val="1"/>
  </w:num>
  <w:num w:numId="23">
    <w:abstractNumId w:val="28"/>
  </w:num>
  <w:num w:numId="24">
    <w:abstractNumId w:val="24"/>
  </w:num>
  <w:num w:numId="25">
    <w:abstractNumId w:val="28"/>
  </w:num>
  <w:num w:numId="26">
    <w:abstractNumId w:val="26"/>
  </w:num>
  <w:num w:numId="27">
    <w:abstractNumId w:val="28"/>
  </w:num>
  <w:num w:numId="28">
    <w:abstractNumId w:val="28"/>
  </w:num>
  <w:num w:numId="29">
    <w:abstractNumId w:val="15"/>
  </w:num>
  <w:num w:numId="30">
    <w:abstractNumId w:val="28"/>
  </w:num>
  <w:num w:numId="31">
    <w:abstractNumId w:val="4"/>
  </w:num>
  <w:num w:numId="32">
    <w:abstractNumId w:val="28"/>
  </w:num>
  <w:num w:numId="33">
    <w:abstractNumId w:val="18"/>
  </w:num>
  <w:num w:numId="34">
    <w:abstractNumId w:val="28"/>
  </w:num>
  <w:num w:numId="35">
    <w:abstractNumId w:val="23"/>
  </w:num>
  <w:num w:numId="36">
    <w:abstractNumId w:val="17"/>
  </w:num>
  <w:num w:numId="37">
    <w:abstractNumId w:val="12"/>
  </w:num>
  <w:num w:numId="38">
    <w:abstractNumId w:val="22"/>
  </w:num>
  <w:num w:numId="39">
    <w:abstractNumId w:val="11"/>
  </w:num>
  <w:num w:numId="40">
    <w:abstractNumId w:val="29"/>
  </w:num>
  <w:num w:numId="41">
    <w:abstractNumId w:val="28"/>
  </w:num>
  <w:num w:numId="42">
    <w:abstractNumId w:val="28"/>
  </w:num>
  <w:num w:numId="43">
    <w:abstractNumId w:val="28"/>
  </w:num>
  <w:num w:numId="44">
    <w:abstractNumId w:val="28"/>
  </w:num>
  <w:num w:numId="45">
    <w:abstractNumId w:val="28"/>
  </w:num>
  <w:num w:numId="46">
    <w:abstractNumId w:val="28"/>
  </w:num>
  <w:num w:numId="47">
    <w:abstractNumId w:val="2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041C0B"/>
    <w:rsid w:val="000523B4"/>
    <w:rsid w:val="0005319B"/>
    <w:rsid w:val="00065EF9"/>
    <w:rsid w:val="000A308A"/>
    <w:rsid w:val="00106D77"/>
    <w:rsid w:val="0011432B"/>
    <w:rsid w:val="00145BE7"/>
    <w:rsid w:val="001742D7"/>
    <w:rsid w:val="00194B7F"/>
    <w:rsid w:val="001E2A79"/>
    <w:rsid w:val="0020026C"/>
    <w:rsid w:val="00215D31"/>
    <w:rsid w:val="002230CF"/>
    <w:rsid w:val="00241D37"/>
    <w:rsid w:val="00257488"/>
    <w:rsid w:val="00263525"/>
    <w:rsid w:val="00271864"/>
    <w:rsid w:val="002C10F6"/>
    <w:rsid w:val="002D5A52"/>
    <w:rsid w:val="002E43B0"/>
    <w:rsid w:val="002E64A8"/>
    <w:rsid w:val="002F2EB6"/>
    <w:rsid w:val="00301E59"/>
    <w:rsid w:val="00302AC8"/>
    <w:rsid w:val="00352510"/>
    <w:rsid w:val="003821C4"/>
    <w:rsid w:val="003A5F0C"/>
    <w:rsid w:val="003A668F"/>
    <w:rsid w:val="003C1E11"/>
    <w:rsid w:val="003E17E5"/>
    <w:rsid w:val="003F2D72"/>
    <w:rsid w:val="004130DD"/>
    <w:rsid w:val="004210B0"/>
    <w:rsid w:val="00447EEF"/>
    <w:rsid w:val="004744E7"/>
    <w:rsid w:val="004B4448"/>
    <w:rsid w:val="004B73D3"/>
    <w:rsid w:val="00512C1B"/>
    <w:rsid w:val="00580E32"/>
    <w:rsid w:val="005A1665"/>
    <w:rsid w:val="005D6867"/>
    <w:rsid w:val="005E2369"/>
    <w:rsid w:val="005E7074"/>
    <w:rsid w:val="005E7AD1"/>
    <w:rsid w:val="005F251B"/>
    <w:rsid w:val="00643389"/>
    <w:rsid w:val="00646338"/>
    <w:rsid w:val="006B452B"/>
    <w:rsid w:val="006D6094"/>
    <w:rsid w:val="007215F5"/>
    <w:rsid w:val="007260CD"/>
    <w:rsid w:val="00754984"/>
    <w:rsid w:val="00777383"/>
    <w:rsid w:val="007845D0"/>
    <w:rsid w:val="007D2437"/>
    <w:rsid w:val="007E1C4D"/>
    <w:rsid w:val="0081489F"/>
    <w:rsid w:val="008220DE"/>
    <w:rsid w:val="008311C7"/>
    <w:rsid w:val="0083700B"/>
    <w:rsid w:val="008456A5"/>
    <w:rsid w:val="00867E80"/>
    <w:rsid w:val="00870C4B"/>
    <w:rsid w:val="008824CF"/>
    <w:rsid w:val="008B3122"/>
    <w:rsid w:val="008C5045"/>
    <w:rsid w:val="009068D6"/>
    <w:rsid w:val="0093051A"/>
    <w:rsid w:val="009507D2"/>
    <w:rsid w:val="009D05FB"/>
    <w:rsid w:val="009E5E19"/>
    <w:rsid w:val="00AD1C92"/>
    <w:rsid w:val="00AD59E1"/>
    <w:rsid w:val="00AE2C5A"/>
    <w:rsid w:val="00B16A1A"/>
    <w:rsid w:val="00B26F80"/>
    <w:rsid w:val="00B53E7A"/>
    <w:rsid w:val="00BB44B1"/>
    <w:rsid w:val="00BC46D4"/>
    <w:rsid w:val="00BE41D2"/>
    <w:rsid w:val="00C223E5"/>
    <w:rsid w:val="00C31B60"/>
    <w:rsid w:val="00C63551"/>
    <w:rsid w:val="00C86DD4"/>
    <w:rsid w:val="00CC1CA1"/>
    <w:rsid w:val="00CE1361"/>
    <w:rsid w:val="00CE28A6"/>
    <w:rsid w:val="00D059CC"/>
    <w:rsid w:val="00D334AC"/>
    <w:rsid w:val="00D44F42"/>
    <w:rsid w:val="00D47B00"/>
    <w:rsid w:val="00D52D71"/>
    <w:rsid w:val="00D57763"/>
    <w:rsid w:val="00D60859"/>
    <w:rsid w:val="00D726E6"/>
    <w:rsid w:val="00D7445A"/>
    <w:rsid w:val="00D85463"/>
    <w:rsid w:val="00D965CE"/>
    <w:rsid w:val="00DB4536"/>
    <w:rsid w:val="00DE57E9"/>
    <w:rsid w:val="00DF45C8"/>
    <w:rsid w:val="00E0332A"/>
    <w:rsid w:val="00E10B8F"/>
    <w:rsid w:val="00E54E6C"/>
    <w:rsid w:val="00E77B64"/>
    <w:rsid w:val="00EA3EF5"/>
    <w:rsid w:val="00EA7288"/>
    <w:rsid w:val="00ED3DDC"/>
    <w:rsid w:val="00EE3316"/>
    <w:rsid w:val="00F15F6B"/>
    <w:rsid w:val="00F2067A"/>
    <w:rsid w:val="00F279BD"/>
    <w:rsid w:val="00F3021A"/>
    <w:rsid w:val="00F92BEE"/>
    <w:rsid w:val="00FA1C19"/>
    <w:rsid w:val="00FA405E"/>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chartTrackingRefBased/>
  <w15:docId w15:val="{B69DBCBD-0E77-4C70-BCD4-CCFBF842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spacing w:line="240" w:lineRule="auto"/>
      <w:ind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paragraph" w:styleId="Normlnweb">
    <w:name w:val="Normal (Web)"/>
    <w:basedOn w:val="Normln"/>
    <w:uiPriority w:val="99"/>
    <w:unhideWhenUsed/>
    <w:rsid w:val="00041C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eference-text">
    <w:name w:val="reference-text"/>
    <w:basedOn w:val="Standardnpsmoodstavce"/>
    <w:rsid w:val="00041C0B"/>
  </w:style>
  <w:style w:type="character" w:customStyle="1" w:styleId="mw-cite-backlink">
    <w:name w:val="mw-cite-backlink"/>
    <w:basedOn w:val="Standardnpsmoodstavce"/>
    <w:rsid w:val="0004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426">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856576859">
      <w:bodyDiv w:val="1"/>
      <w:marLeft w:val="0"/>
      <w:marRight w:val="0"/>
      <w:marTop w:val="0"/>
      <w:marBottom w:val="0"/>
      <w:divBdr>
        <w:top w:val="none" w:sz="0" w:space="0" w:color="auto"/>
        <w:left w:val="none" w:sz="0" w:space="0" w:color="auto"/>
        <w:bottom w:val="none" w:sz="0" w:space="0" w:color="auto"/>
        <w:right w:val="none" w:sz="0" w:space="0" w:color="auto"/>
      </w:divBdr>
    </w:div>
    <w:div w:id="927956850">
      <w:bodyDiv w:val="1"/>
      <w:marLeft w:val="0"/>
      <w:marRight w:val="0"/>
      <w:marTop w:val="0"/>
      <w:marBottom w:val="0"/>
      <w:divBdr>
        <w:top w:val="none" w:sz="0" w:space="0" w:color="auto"/>
        <w:left w:val="none" w:sz="0" w:space="0" w:color="auto"/>
        <w:bottom w:val="none" w:sz="0" w:space="0" w:color="auto"/>
        <w:right w:val="none" w:sz="0" w:space="0" w:color="auto"/>
      </w:divBdr>
    </w:div>
    <w:div w:id="1158307105">
      <w:bodyDiv w:val="1"/>
      <w:marLeft w:val="0"/>
      <w:marRight w:val="0"/>
      <w:marTop w:val="0"/>
      <w:marBottom w:val="0"/>
      <w:divBdr>
        <w:top w:val="none" w:sz="0" w:space="0" w:color="auto"/>
        <w:left w:val="none" w:sz="0" w:space="0" w:color="auto"/>
        <w:bottom w:val="none" w:sz="0" w:space="0" w:color="auto"/>
        <w:right w:val="none" w:sz="0" w:space="0" w:color="auto"/>
      </w:divBdr>
    </w:div>
    <w:div w:id="15760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eskatelevize.cz/video/2799-bible-historie-a-obsah?vsrc=vyhledavani&amp;vsrcid=bib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eskatelevize.cz/video/7563-skola-doma-9-tr-podminovaci-zpusob?vsrc=predmet&amp;vsrcid=cj-a-literatura%7E2-stupen-z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0.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4B7C-507B-4769-BF7A-52DBCCB9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Pages>
  <Words>413</Words>
  <Characters>2440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Zehringerová Adéla</cp:lastModifiedBy>
  <cp:revision>41</cp:revision>
  <cp:lastPrinted>2021-07-23T08:26:00Z</cp:lastPrinted>
  <dcterms:created xsi:type="dcterms:W3CDTF">2021-08-03T09:29:00Z</dcterms:created>
  <dcterms:modified xsi:type="dcterms:W3CDTF">2022-02-21T23:23:00Z</dcterms:modified>
</cp:coreProperties>
</file>