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D834A02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111AF">
        <w:t>V</w:t>
      </w:r>
      <w:r w:rsidR="00F80D51">
        <w:t>I</w:t>
      </w:r>
      <w:r w:rsidR="00984519">
        <w:t>I</w:t>
      </w:r>
    </w:p>
    <w:p w14:paraId="71DCD4C9" w14:textId="781317CA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 xml:space="preserve">nadšenými </w:t>
      </w:r>
      <w:r w:rsidR="00F80D51">
        <w:rPr>
          <w:sz w:val="24"/>
        </w:rPr>
        <w:t>přírodovědci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</w:t>
      </w:r>
      <w:r w:rsidR="00F80D51">
        <w:rPr>
          <w:sz w:val="24"/>
        </w:rPr>
        <w:t>přírodě</w:t>
      </w:r>
      <w:r w:rsidR="009E6640">
        <w:rPr>
          <w:sz w:val="24"/>
        </w:rPr>
        <w:t xml:space="preserve"> </w:t>
      </w:r>
      <w:r>
        <w:rPr>
          <w:sz w:val="24"/>
        </w:rPr>
        <w:t xml:space="preserve">hodně naučit. </w:t>
      </w:r>
      <w:r w:rsidR="00F80D51">
        <w:rPr>
          <w:sz w:val="24"/>
        </w:rPr>
        <w:t>Příroda</w:t>
      </w:r>
      <w:r>
        <w:rPr>
          <w:sz w:val="24"/>
        </w:rPr>
        <w:t xml:space="preserve"> tady figuruj</w:t>
      </w:r>
      <w:r w:rsidR="00F80D51">
        <w:rPr>
          <w:sz w:val="24"/>
        </w:rPr>
        <w:t>e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třeba mít hlavu </w:t>
      </w:r>
      <w:r w:rsidR="00F80D51">
        <w:rPr>
          <w:sz w:val="24"/>
        </w:rPr>
        <w:t>plnou znalostí o zvířatech, rostlinách, geologii</w:t>
      </w:r>
      <w:r w:rsidR="009E6640">
        <w:rPr>
          <w:sz w:val="24"/>
        </w:rPr>
        <w:t xml:space="preserve">... </w:t>
      </w:r>
      <w:r>
        <w:rPr>
          <w:sz w:val="24"/>
        </w:rPr>
        <w:t xml:space="preserve">   </w:t>
      </w:r>
    </w:p>
    <w:p w14:paraId="71DCE5BE" w14:textId="3CC51C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4119D5" w:rsidRPr="004119D5">
        <w:rPr>
          <w:sz w:val="24"/>
        </w:rPr>
        <w:t>námětu Jak na přijímačky z češtiny, jehož</w:t>
      </w:r>
      <w:r w:rsidR="004119D5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448B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6B3553EE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984519">
        <w:rPr>
          <w:rFonts w:ascii="Arial" w:eastAsia="Times New Roman" w:hAnsi="Arial" w:cs="Arial"/>
          <w:b/>
          <w:bCs/>
          <w:caps/>
          <w:kern w:val="32"/>
        </w:rPr>
        <w:t>6</w:t>
      </w:r>
    </w:p>
    <w:p w14:paraId="5504A4B8" w14:textId="77777777" w:rsidR="003C46C8" w:rsidRDefault="003C46C8" w:rsidP="003C46C8">
      <w:pPr>
        <w:pStyle w:val="Zhlav"/>
      </w:pPr>
    </w:p>
    <w:p w14:paraId="7F7BBC12" w14:textId="23F28B6A" w:rsidR="00984519" w:rsidRPr="00984519" w:rsidRDefault="00984519" w:rsidP="0098451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984519">
        <w:rPr>
          <w:rFonts w:ascii="Arial" w:eastAsia="Times New Roman" w:hAnsi="Arial" w:cs="Arial"/>
          <w:lang w:eastAsia="cs-CZ"/>
        </w:rPr>
        <w:t>Na první pohled vypadá MĚCHÝŘOVKA PORTUGALSKÁ (</w:t>
      </w:r>
      <w:proofErr w:type="spellStart"/>
      <w:r w:rsidRPr="00984519">
        <w:rPr>
          <w:rFonts w:ascii="Arial" w:eastAsia="Times New Roman" w:hAnsi="Arial" w:cs="Arial"/>
          <w:lang w:eastAsia="cs-CZ"/>
        </w:rPr>
        <w:t>Physaliaphysalis</w:t>
      </w:r>
      <w:proofErr w:type="spellEnd"/>
      <w:r w:rsidRPr="00984519">
        <w:rPr>
          <w:rFonts w:ascii="Arial" w:eastAsia="Times New Roman" w:hAnsi="Arial" w:cs="Arial"/>
          <w:lang w:eastAsia="cs-CZ"/>
        </w:rPr>
        <w:t xml:space="preserve">) docela neškodně. Její plovák, který se vznáší nad vodou, hraje duhovými barvami. Ale bacha na ni, pod hladinou skrývá dlouhá chapadla, kterými dokáže uchvátit a požahat kořist. Sevření téhle krásky pěkně bolí a ve výjimečných případech může vést až ke smrti. Měchýřovka patří mezi žahavce a je to vlastně sestřenka medúz. Žije hlavně v ATLANTIKU, ale </w:t>
      </w:r>
      <w:r w:rsidRPr="00984519">
        <w:rPr>
          <w:rFonts w:ascii="Arial" w:eastAsia="Times New Roman" w:hAnsi="Arial" w:cs="Arial"/>
          <w:u w:val="single"/>
          <w:lang w:eastAsia="cs-CZ"/>
        </w:rPr>
        <w:t xml:space="preserve">na její nenechavá chapadla můžeš narazit i během </w:t>
      </w:r>
      <w:proofErr w:type="spellStart"/>
      <w:r w:rsidRPr="00984519">
        <w:rPr>
          <w:rFonts w:ascii="Arial" w:eastAsia="Times New Roman" w:hAnsi="Arial" w:cs="Arial"/>
          <w:u w:val="single"/>
          <w:lang w:eastAsia="cs-CZ"/>
        </w:rPr>
        <w:t>dovči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984519">
        <w:rPr>
          <w:rFonts w:ascii="Arial" w:eastAsia="Times New Roman" w:hAnsi="Arial" w:cs="Arial"/>
          <w:lang w:eastAsia="cs-CZ"/>
        </w:rPr>
        <w:t>u STŘEDOZEMNÍHO MOŘE. Tahle potvůrka však klame tělem – ve skutečnosti to není jedinec, ale kolonie jednotlivých měchýřovek, které žijí společně a navzájem si pomáhají. Ta hlavní, která jim šéfuje, má tvar plováku a ostatní tvoří chapadla.</w:t>
      </w:r>
      <w:r>
        <w:rPr>
          <w:rFonts w:ascii="Arial" w:eastAsia="Times New Roman" w:hAnsi="Arial" w:cs="Arial"/>
          <w:lang w:eastAsia="cs-CZ"/>
        </w:rPr>
        <w:br/>
      </w:r>
      <w:r w:rsidRPr="00984519">
        <w:rPr>
          <w:rFonts w:ascii="Arial" w:hAnsi="Arial" w:cs="Arial"/>
          <w:i/>
          <w:iCs/>
          <w:color w:val="000000"/>
          <w:sz w:val="18"/>
          <w:szCs w:val="18"/>
        </w:rPr>
        <w:t>(Junior 2/2013, upraveno)</w:t>
      </w:r>
    </w:p>
    <w:p w14:paraId="2700F800" w14:textId="77777777" w:rsidR="00984519" w:rsidRDefault="00984519" w:rsidP="00984519">
      <w:pPr>
        <w:pStyle w:val="kol-zadn"/>
        <w:ind w:left="284" w:hanging="284"/>
      </w:pPr>
    </w:p>
    <w:p w14:paraId="3818EBAD" w14:textId="2B2AC955" w:rsidR="00984519" w:rsidRDefault="00984519" w:rsidP="00984519">
      <w:pPr>
        <w:pStyle w:val="kol-zadn"/>
        <w:ind w:left="284" w:hanging="284"/>
      </w:pPr>
      <w:r>
        <w:t xml:space="preserve">1. </w:t>
      </w:r>
      <w:r w:rsidRPr="00984519">
        <w:t>Rozhodněte, zda se ve slovech napsaných v</w:t>
      </w:r>
      <w:r>
        <w:t>e výchozím</w:t>
      </w:r>
      <w:r w:rsidRPr="00984519">
        <w:t> textu velkými písmeny píše na začátku velké, nebo malé písmeno. Slova napište:</w:t>
      </w:r>
    </w:p>
    <w:p w14:paraId="237A7DC9" w14:textId="77777777" w:rsidR="00984519" w:rsidRPr="00984519" w:rsidRDefault="00984519" w:rsidP="00984519">
      <w:pPr>
        <w:pStyle w:val="kol-zadn"/>
        <w:ind w:left="284" w:hanging="284"/>
      </w:pPr>
    </w:p>
    <w:p w14:paraId="2F160CE3" w14:textId="0007DECC" w:rsidR="00984519" w:rsidRDefault="00984519" w:rsidP="00984519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BF92D6A" w14:textId="1D0A8A90" w:rsidR="00984519" w:rsidRDefault="00984519" w:rsidP="00984519">
      <w:pPr>
        <w:pStyle w:val="kol-zadn"/>
        <w:ind w:left="284" w:hanging="284"/>
      </w:pPr>
      <w:r>
        <w:t>2.</w:t>
      </w:r>
      <w:r w:rsidRPr="00984519">
        <w:tab/>
        <w:t>Nalezněte v</w:t>
      </w:r>
      <w:r>
        <w:t>e výchozím</w:t>
      </w:r>
      <w:r w:rsidRPr="00984519">
        <w:t xml:space="preserve"> textu slovo nadřazené slovu </w:t>
      </w:r>
      <w:r w:rsidRPr="00984519">
        <w:rPr>
          <w:i/>
          <w:iCs/>
        </w:rPr>
        <w:t>měchýřovka</w:t>
      </w:r>
      <w:r w:rsidRPr="00984519">
        <w:t>:</w:t>
      </w:r>
    </w:p>
    <w:p w14:paraId="38726E6F" w14:textId="77777777" w:rsidR="00984519" w:rsidRPr="00984519" w:rsidRDefault="00984519" w:rsidP="00984519">
      <w:pPr>
        <w:pStyle w:val="kol-zadn"/>
        <w:ind w:left="284" w:hanging="284"/>
      </w:pPr>
    </w:p>
    <w:p w14:paraId="21502A41" w14:textId="74434F84" w:rsidR="00984519" w:rsidRDefault="00984519" w:rsidP="00984519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6A22BFC" w14:textId="019A817C" w:rsidR="00984519" w:rsidRDefault="00984519" w:rsidP="00984519">
      <w:pPr>
        <w:pStyle w:val="kol-zadn"/>
        <w:ind w:left="284" w:hanging="284"/>
        <w:rPr>
          <w:rFonts w:eastAsia="Times New Roman"/>
          <w:b w:val="0"/>
          <w:szCs w:val="24"/>
          <w:lang w:eastAsia="cs-CZ"/>
        </w:rPr>
      </w:pPr>
      <w:r w:rsidRPr="00984519">
        <w:t>3</w:t>
      </w:r>
      <w:r>
        <w:t xml:space="preserve">. </w:t>
      </w:r>
      <w:r w:rsidRPr="00984519">
        <w:tab/>
        <w:t>Rozhodněte o každém z následujících spojení slov z</w:t>
      </w:r>
      <w:r>
        <w:t xml:space="preserve"> výchozího </w:t>
      </w:r>
      <w:r w:rsidRPr="00984519">
        <w:t>textu, zda je spisovné (ANO), či nikoli (NE):</w:t>
      </w:r>
      <w:r>
        <w:br/>
      </w:r>
      <w:r>
        <w:rPr>
          <w:rFonts w:eastAsia="Times New Roman"/>
          <w:bCs/>
          <w:szCs w:val="24"/>
          <w:lang w:eastAsia="cs-CZ"/>
        </w:rPr>
        <w:t xml:space="preserve">                                                                                                                      </w:t>
      </w:r>
      <w:r w:rsidRPr="00984519">
        <w:rPr>
          <w:rFonts w:eastAsia="Times New Roman"/>
          <w:bCs/>
          <w:szCs w:val="24"/>
          <w:lang w:eastAsia="cs-CZ"/>
        </w:rPr>
        <w:t>ANO</w:t>
      </w:r>
      <w:r>
        <w:rPr>
          <w:rFonts w:eastAsia="Times New Roman"/>
          <w:bCs/>
          <w:szCs w:val="24"/>
          <w:lang w:eastAsia="cs-CZ"/>
        </w:rPr>
        <w:t xml:space="preserve"> N</w:t>
      </w:r>
      <w:r w:rsidRPr="00984519">
        <w:rPr>
          <w:rFonts w:eastAsia="Times New Roman"/>
          <w:bCs/>
          <w:szCs w:val="24"/>
          <w:lang w:eastAsia="cs-CZ"/>
        </w:rPr>
        <w:t>E</w:t>
      </w:r>
    </w:p>
    <w:p w14:paraId="467E6AB1" w14:textId="06DE1EBC" w:rsidR="00984519" w:rsidRPr="00984519" w:rsidRDefault="00984519" w:rsidP="0098451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864BA" wp14:editId="075A7217">
                <wp:simplePos x="0" y="0"/>
                <wp:positionH relativeFrom="column">
                  <wp:posOffset>5579110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C03743" id="Obdélník 22" o:spid="_x0000_s1026" style="position:absolute;margin-left:439.3pt;margin-top:1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JaKPuneAAAA&#10;CAEAAA8AAAAAAAAAAAAAAAAAYwQAAGRycy9kb3ducmV2LnhtbFBLBQYAAAAABAAEAPMAAABuBQAA&#10;AAA=&#10;" fillcolor="white [3212]"/>
            </w:pict>
          </mc:Fallback>
        </mc:AlternateContent>
      </w: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D185A" wp14:editId="71BB0B30">
                <wp:simplePos x="0" y="0"/>
                <wp:positionH relativeFrom="column">
                  <wp:posOffset>5236845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857688" id="Obdélník 9" o:spid="_x0000_s1026" style="position:absolute;margin-left:412.35pt;margin-top:1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vPoQB90AAAAIAQAA&#10;DwAAAAAAAAAAAAAAAABgBAAAZHJzL2Rvd25yZXYueG1sUEsFBgAAAAAEAAQA8wAAAGoFAAAAAA==&#10;"/>
            </w:pict>
          </mc:Fallback>
        </mc:AlternateContent>
      </w:r>
      <w:r w:rsidRPr="00984519">
        <w:rPr>
          <w:rFonts w:ascii="Arial" w:hAnsi="Arial" w:cs="Arial"/>
          <w:color w:val="000000"/>
        </w:rPr>
        <w:t>3.1</w:t>
      </w:r>
      <w:r w:rsidRPr="00984519">
        <w:rPr>
          <w:rFonts w:ascii="Arial" w:hAnsi="Arial" w:cs="Arial"/>
          <w:color w:val="000000"/>
        </w:rPr>
        <w:tab/>
        <w:t>bacha na ni</w:t>
      </w:r>
    </w:p>
    <w:p w14:paraId="7ACFE3C9" w14:textId="124DB511" w:rsidR="00984519" w:rsidRPr="00984519" w:rsidRDefault="00984519" w:rsidP="0098451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BF3EF" wp14:editId="1B26221E">
                <wp:simplePos x="0" y="0"/>
                <wp:positionH relativeFrom="column">
                  <wp:posOffset>5579110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38D7B1" id="Obdélník 8" o:spid="_x0000_s1026" style="position:absolute;margin-left:439.3pt;margin-top:1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ItQw1beAAAA&#10;CAEAAA8AAAAAAAAAAAAAAAAAYwQAAGRycy9kb3ducmV2LnhtbFBLBQYAAAAABAAEAPMAAABuBQAA&#10;AAA=&#10;" fillcolor="white [3212]"/>
            </w:pict>
          </mc:Fallback>
        </mc:AlternateContent>
      </w: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9FD5A" wp14:editId="585CADF5">
                <wp:simplePos x="0" y="0"/>
                <wp:positionH relativeFrom="column">
                  <wp:posOffset>5236845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10795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F7176F" id="Obdélník 24" o:spid="_x0000_s1026" style="position:absolute;margin-left:412.35pt;margin-top:1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KEg7bjeAAAACAEA&#10;AA8AAAAAAAAAAAAAAAAAYAQAAGRycy9kb3ducmV2LnhtbFBLBQYAAAAABAAEAPMAAABrBQAAAAA=&#10;"/>
            </w:pict>
          </mc:Fallback>
        </mc:AlternateContent>
      </w:r>
      <w:r w:rsidRPr="00984519">
        <w:rPr>
          <w:rFonts w:ascii="Arial" w:hAnsi="Arial" w:cs="Arial"/>
          <w:color w:val="000000"/>
        </w:rPr>
        <w:t>3.2</w:t>
      </w:r>
      <w:r w:rsidRPr="00984519">
        <w:rPr>
          <w:rFonts w:ascii="Arial" w:hAnsi="Arial" w:cs="Arial"/>
          <w:color w:val="000000"/>
        </w:rPr>
        <w:tab/>
        <w:t>téhle krásky</w:t>
      </w:r>
    </w:p>
    <w:p w14:paraId="14628DE8" w14:textId="4A280B71" w:rsidR="00984519" w:rsidRPr="00984519" w:rsidRDefault="00984519" w:rsidP="0098451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94442" wp14:editId="1A675F84">
                <wp:simplePos x="0" y="0"/>
                <wp:positionH relativeFrom="column">
                  <wp:posOffset>5236845</wp:posOffset>
                </wp:positionH>
                <wp:positionV relativeFrom="paragraph">
                  <wp:posOffset>13335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6FB97F" id="Obdélník 7" o:spid="_x0000_s1026" style="position:absolute;margin-left:412.35pt;margin-top:1.0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CXwjYP3wAA&#10;AAgBAAAPAAAAAAAAAAAAAAAAAGMEAABkcnMvZG93bnJldi54bWxQSwUGAAAAAAQABADzAAAAbwUA&#10;AAAA&#10;" fillcolor="white [3212]"/>
            </w:pict>
          </mc:Fallback>
        </mc:AlternateContent>
      </w: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C544C" wp14:editId="42C0DB90">
                <wp:simplePos x="0" y="0"/>
                <wp:positionH relativeFrom="column">
                  <wp:posOffset>5579110</wp:posOffset>
                </wp:positionH>
                <wp:positionV relativeFrom="paragraph">
                  <wp:posOffset>13335</wp:posOffset>
                </wp:positionV>
                <wp:extent cx="179705" cy="179705"/>
                <wp:effectExtent l="0" t="0" r="10795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0CAF5A" id="Obdélník 25" o:spid="_x0000_s1026" style="position:absolute;margin-left:439.3pt;margin-top:1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BVD42J3wAA&#10;AAgBAAAPAAAAAAAAAAAAAAAAAGMEAABkcnMvZG93bnJldi54bWxQSwUGAAAAAAQABADzAAAAbwUA&#10;AAAA&#10;" fillcolor="white [3212]"/>
            </w:pict>
          </mc:Fallback>
        </mc:AlternateContent>
      </w:r>
      <w:r w:rsidRPr="00984519">
        <w:rPr>
          <w:rFonts w:ascii="Arial" w:hAnsi="Arial" w:cs="Arial"/>
          <w:color w:val="000000"/>
        </w:rPr>
        <w:t>3.3</w:t>
      </w:r>
      <w:r w:rsidRPr="00984519">
        <w:rPr>
          <w:rFonts w:ascii="Arial" w:hAnsi="Arial" w:cs="Arial"/>
          <w:color w:val="000000"/>
        </w:rPr>
        <w:tab/>
        <w:t xml:space="preserve">během </w:t>
      </w:r>
      <w:proofErr w:type="spellStart"/>
      <w:r w:rsidRPr="00984519">
        <w:rPr>
          <w:rFonts w:ascii="Arial" w:hAnsi="Arial" w:cs="Arial"/>
          <w:color w:val="000000"/>
        </w:rPr>
        <w:t>dovči</w:t>
      </w:r>
      <w:proofErr w:type="spellEnd"/>
    </w:p>
    <w:p w14:paraId="23EAC8BC" w14:textId="7D4BC5B7" w:rsidR="00984519" w:rsidRPr="00984519" w:rsidRDefault="00984519" w:rsidP="0098451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A38D" wp14:editId="54E724F3">
                <wp:simplePos x="0" y="0"/>
                <wp:positionH relativeFrom="column">
                  <wp:posOffset>5579110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926A6F" id="Obdélník 6" o:spid="_x0000_s1026" style="position:absolute;margin-left:439.3pt;margin-top:2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FjeGqLeAAAACAEA&#10;AA8AAAAAAAAAAAAAAAAAYAQAAGRycy9kb3ducmV2LnhtbFBLBQYAAAAABAAEAPMAAABrBQAAAAA=&#10;"/>
            </w:pict>
          </mc:Fallback>
        </mc:AlternateContent>
      </w:r>
      <w:r w:rsidRPr="009845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13E0C" wp14:editId="39754F3D">
                <wp:simplePos x="0" y="0"/>
                <wp:positionH relativeFrom="column">
                  <wp:posOffset>5236845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644433" id="Obdélník 19" o:spid="_x0000_s1026" style="position:absolute;margin-left:412.35pt;margin-top:2.7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HKuNEzeAAAA&#10;CAEAAA8AAAAAAAAAAAAAAAAAYwQAAGRycy9kb3ducmV2LnhtbFBLBQYAAAAABAAEAPMAAABuBQAA&#10;AAA=&#10;" fillcolor="white [3212]"/>
            </w:pict>
          </mc:Fallback>
        </mc:AlternateContent>
      </w:r>
      <w:r w:rsidRPr="00984519">
        <w:rPr>
          <w:rFonts w:ascii="Arial" w:hAnsi="Arial" w:cs="Arial"/>
          <w:color w:val="000000"/>
        </w:rPr>
        <w:t>3.4</w:t>
      </w:r>
      <w:r w:rsidRPr="00984519">
        <w:rPr>
          <w:rFonts w:ascii="Arial" w:hAnsi="Arial" w:cs="Arial"/>
          <w:color w:val="000000"/>
        </w:rPr>
        <w:tab/>
        <w:t>tahle potvůrka</w:t>
      </w:r>
    </w:p>
    <w:p w14:paraId="0123AAC5" w14:textId="1903740A" w:rsidR="00984519" w:rsidRDefault="00984519">
      <w:pPr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br w:type="page"/>
      </w:r>
    </w:p>
    <w:p w14:paraId="348763B3" w14:textId="77777777" w:rsidR="00984519" w:rsidRDefault="00984519" w:rsidP="00984519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05AEC35" w14:textId="4B19447D" w:rsidR="00984519" w:rsidRPr="00984519" w:rsidRDefault="00984519" w:rsidP="00984519">
      <w:pPr>
        <w:pStyle w:val="kol-zadn"/>
        <w:ind w:left="284" w:hanging="284"/>
      </w:pPr>
      <w:r>
        <w:t xml:space="preserve">4. </w:t>
      </w:r>
      <w:r w:rsidRPr="00984519">
        <w:tab/>
        <w:t xml:space="preserve">Kterým slovním druhem je slovo </w:t>
      </w:r>
      <w:r w:rsidRPr="00984519">
        <w:rPr>
          <w:i/>
          <w:iCs/>
        </w:rPr>
        <w:t>během</w:t>
      </w:r>
      <w:r w:rsidRPr="00984519">
        <w:t xml:space="preserve"> v podtržené části </w:t>
      </w:r>
      <w:r>
        <w:t xml:space="preserve">výchozího </w:t>
      </w:r>
      <w:r w:rsidRPr="00984519">
        <w:t>textu?</w:t>
      </w:r>
    </w:p>
    <w:p w14:paraId="4B248046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984519">
        <w:rPr>
          <w:rFonts w:ascii="Arial" w:hAnsi="Arial" w:cs="Arial"/>
          <w:color w:val="000000"/>
        </w:rPr>
        <w:t>)</w:t>
      </w:r>
      <w:r w:rsidRPr="00984519">
        <w:rPr>
          <w:rFonts w:ascii="Arial" w:hAnsi="Arial" w:cs="Arial"/>
          <w:color w:val="000000"/>
        </w:rPr>
        <w:tab/>
        <w:t>částicí</w:t>
      </w:r>
    </w:p>
    <w:p w14:paraId="5259EC9F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B)</w:t>
      </w:r>
      <w:r w:rsidRPr="00984519">
        <w:rPr>
          <w:rFonts w:ascii="Arial" w:hAnsi="Arial" w:cs="Arial"/>
          <w:color w:val="000000"/>
        </w:rPr>
        <w:tab/>
        <w:t>příslovcem</w:t>
      </w:r>
    </w:p>
    <w:p w14:paraId="5ED77EE1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C)</w:t>
      </w:r>
      <w:r w:rsidRPr="00984519">
        <w:rPr>
          <w:rFonts w:ascii="Arial" w:hAnsi="Arial" w:cs="Arial"/>
          <w:color w:val="000000"/>
        </w:rPr>
        <w:tab/>
        <w:t>předložkou</w:t>
      </w:r>
    </w:p>
    <w:p w14:paraId="0C2B65E4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D)</w:t>
      </w:r>
      <w:r w:rsidRPr="00984519">
        <w:rPr>
          <w:rFonts w:ascii="Arial" w:hAnsi="Arial" w:cs="Arial"/>
          <w:color w:val="000000"/>
        </w:rPr>
        <w:tab/>
        <w:t>podstatným jménem</w:t>
      </w:r>
    </w:p>
    <w:p w14:paraId="77F0A1BC" w14:textId="1E3D32DA" w:rsidR="00984519" w:rsidRDefault="00984519" w:rsidP="00984519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65799531" w14:textId="1EB056F1" w:rsidR="00984519" w:rsidRPr="00984519" w:rsidRDefault="00984519" w:rsidP="00984519">
      <w:pPr>
        <w:pStyle w:val="kol-zadn"/>
        <w:ind w:left="284" w:hanging="284"/>
      </w:pPr>
      <w:r>
        <w:t xml:space="preserve">5. </w:t>
      </w:r>
      <w:r w:rsidRPr="00984519">
        <w:t xml:space="preserve">Kterým z následujících výrazů </w:t>
      </w:r>
      <w:r>
        <w:t xml:space="preserve">lze </w:t>
      </w:r>
      <w:r w:rsidRPr="00984519">
        <w:t xml:space="preserve">nejlépe nahradit slovo </w:t>
      </w:r>
      <w:r w:rsidRPr="00984519">
        <w:rPr>
          <w:i/>
          <w:iCs/>
        </w:rPr>
        <w:t>uchvátit</w:t>
      </w:r>
      <w:r w:rsidRPr="00984519">
        <w:t xml:space="preserve"> tak, aby smysl </w:t>
      </w:r>
      <w:r>
        <w:t xml:space="preserve">výchozího </w:t>
      </w:r>
      <w:r w:rsidRPr="00984519">
        <w:t>textu zůstal zachován?</w:t>
      </w:r>
    </w:p>
    <w:p w14:paraId="045D6839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A)</w:t>
      </w:r>
      <w:r w:rsidRPr="00984519">
        <w:rPr>
          <w:rFonts w:ascii="Arial" w:hAnsi="Arial" w:cs="Arial"/>
          <w:color w:val="000000"/>
        </w:rPr>
        <w:tab/>
        <w:t>popálit</w:t>
      </w:r>
    </w:p>
    <w:p w14:paraId="0E740A02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B)</w:t>
      </w:r>
      <w:r w:rsidRPr="00984519">
        <w:rPr>
          <w:rFonts w:ascii="Arial" w:hAnsi="Arial" w:cs="Arial"/>
          <w:color w:val="000000"/>
        </w:rPr>
        <w:tab/>
        <w:t>polapit</w:t>
      </w:r>
    </w:p>
    <w:p w14:paraId="14B0A427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C)</w:t>
      </w:r>
      <w:r w:rsidRPr="00984519">
        <w:rPr>
          <w:rFonts w:ascii="Arial" w:hAnsi="Arial" w:cs="Arial"/>
          <w:color w:val="000000"/>
        </w:rPr>
        <w:tab/>
        <w:t>omámit</w:t>
      </w:r>
    </w:p>
    <w:p w14:paraId="57963333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D)</w:t>
      </w:r>
      <w:r w:rsidRPr="00984519">
        <w:rPr>
          <w:rFonts w:ascii="Arial" w:hAnsi="Arial" w:cs="Arial"/>
          <w:color w:val="000000"/>
        </w:rPr>
        <w:tab/>
        <w:t>okouzlit</w:t>
      </w:r>
    </w:p>
    <w:p w14:paraId="38370CDC" w14:textId="0446A286" w:rsidR="00984519" w:rsidRDefault="00984519" w:rsidP="00984519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32F52BE4" w14:textId="0F29CD72" w:rsidR="00984519" w:rsidRPr="00984519" w:rsidRDefault="00984519" w:rsidP="00984519">
      <w:pPr>
        <w:pStyle w:val="kol-zadn"/>
        <w:ind w:left="284" w:hanging="284"/>
      </w:pPr>
      <w:r>
        <w:t xml:space="preserve">6. </w:t>
      </w:r>
      <w:r w:rsidRPr="00984519">
        <w:tab/>
        <w:t>Která z následujících dvojic slov má v</w:t>
      </w:r>
      <w:r>
        <w:t>e výchozím</w:t>
      </w:r>
      <w:r w:rsidRPr="00984519">
        <w:t> textu protikladný význam?</w:t>
      </w:r>
    </w:p>
    <w:p w14:paraId="02A186C0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A)</w:t>
      </w:r>
      <w:r w:rsidRPr="00984519">
        <w:rPr>
          <w:rFonts w:ascii="Arial" w:hAnsi="Arial" w:cs="Arial"/>
          <w:color w:val="000000"/>
        </w:rPr>
        <w:tab/>
        <w:t xml:space="preserve">voda – hladina </w:t>
      </w:r>
    </w:p>
    <w:p w14:paraId="09BB1AB7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B)</w:t>
      </w:r>
      <w:r w:rsidRPr="00984519">
        <w:rPr>
          <w:rFonts w:ascii="Arial" w:hAnsi="Arial" w:cs="Arial"/>
          <w:color w:val="000000"/>
        </w:rPr>
        <w:tab/>
        <w:t>plovák – chapadlo</w:t>
      </w:r>
    </w:p>
    <w:p w14:paraId="69FCA357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C)</w:t>
      </w:r>
      <w:r w:rsidRPr="00984519">
        <w:rPr>
          <w:rFonts w:ascii="Arial" w:hAnsi="Arial" w:cs="Arial"/>
          <w:color w:val="000000"/>
        </w:rPr>
        <w:tab/>
        <w:t xml:space="preserve">uchvátit – požahat </w:t>
      </w:r>
    </w:p>
    <w:p w14:paraId="1C132EAB" w14:textId="77777777" w:rsidR="00984519" w:rsidRPr="00984519" w:rsidRDefault="00984519" w:rsidP="00984519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84519">
        <w:rPr>
          <w:rFonts w:ascii="Arial" w:hAnsi="Arial" w:cs="Arial"/>
          <w:color w:val="000000"/>
        </w:rPr>
        <w:t>D)</w:t>
      </w:r>
      <w:r w:rsidRPr="00984519">
        <w:rPr>
          <w:rFonts w:ascii="Arial" w:hAnsi="Arial" w:cs="Arial"/>
          <w:color w:val="000000"/>
        </w:rPr>
        <w:tab/>
        <w:t>jednotlivec – kolonie</w:t>
      </w:r>
    </w:p>
    <w:p w14:paraId="5E47845A" w14:textId="77777777" w:rsidR="009B6083" w:rsidRDefault="009B6083" w:rsidP="008151FE">
      <w:pPr>
        <w:pStyle w:val="kol-zadn"/>
        <w:ind w:left="284" w:hanging="284"/>
      </w:pPr>
    </w:p>
    <w:p w14:paraId="3B552667" w14:textId="5A0B8E6B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98451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19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7E9A" w14:textId="77777777" w:rsidR="001448B4" w:rsidRDefault="001448B4">
      <w:pPr>
        <w:spacing w:after="0" w:line="240" w:lineRule="auto"/>
      </w:pPr>
      <w:r>
        <w:separator/>
      </w:r>
    </w:p>
  </w:endnote>
  <w:endnote w:type="continuationSeparator" w:id="0">
    <w:p w14:paraId="2B5E8CE7" w14:textId="77777777" w:rsidR="001448B4" w:rsidRDefault="001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6748" w14:textId="77777777" w:rsidR="001448B4" w:rsidRDefault="001448B4">
      <w:pPr>
        <w:spacing w:after="0" w:line="240" w:lineRule="auto"/>
      </w:pPr>
      <w:r>
        <w:separator/>
      </w:r>
    </w:p>
  </w:footnote>
  <w:footnote w:type="continuationSeparator" w:id="0">
    <w:p w14:paraId="01383419" w14:textId="77777777" w:rsidR="001448B4" w:rsidRDefault="0014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48B4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19D5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111AF"/>
    <w:rsid w:val="0093051A"/>
    <w:rsid w:val="009507D2"/>
    <w:rsid w:val="00984519"/>
    <w:rsid w:val="009B6083"/>
    <w:rsid w:val="009D05FB"/>
    <w:rsid w:val="009E5E19"/>
    <w:rsid w:val="009E6640"/>
    <w:rsid w:val="00AD1C92"/>
    <w:rsid w:val="00AD59E1"/>
    <w:rsid w:val="00AE2C5A"/>
    <w:rsid w:val="00AE5463"/>
    <w:rsid w:val="00B16A1A"/>
    <w:rsid w:val="00B26F80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0D51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3B94-11CF-4169-B654-75ED05E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60</cp:revision>
  <cp:lastPrinted>2022-02-19T17:34:00Z</cp:lastPrinted>
  <dcterms:created xsi:type="dcterms:W3CDTF">2021-08-03T09:29:00Z</dcterms:created>
  <dcterms:modified xsi:type="dcterms:W3CDTF">2022-03-20T21:20:00Z</dcterms:modified>
</cp:coreProperties>
</file>