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B73C6A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Biomy – Africká</w:t>
      </w:r>
      <w:r w:rsidR="00176AAC">
        <w:t xml:space="preserve"> s</w:t>
      </w:r>
      <w:r>
        <w:t>avana</w:t>
      </w:r>
    </w:p>
    <w:p w:rsidR="00D331C7" w:rsidRPr="00D331C7" w:rsidRDefault="00F448F0" w:rsidP="00D331C7">
      <w:pPr>
        <w:pStyle w:val="Popispracovnholistu"/>
        <w:rPr>
          <w:rStyle w:val="Hypertextovodkaz"/>
          <w:color w:val="000000" w:themeColor="text1"/>
          <w:u w:val="none"/>
        </w:rPr>
      </w:pPr>
      <w:r>
        <w:rPr>
          <w:rStyle w:val="Hypertextovodkaz"/>
          <w:color w:val="000000" w:themeColor="text1"/>
          <w:u w:val="none"/>
        </w:rPr>
        <w:t xml:space="preserve">K </w:t>
      </w:r>
      <w:r w:rsidR="00B73C6A">
        <w:rPr>
          <w:rStyle w:val="Hypertextovodkaz"/>
          <w:color w:val="000000" w:themeColor="text1"/>
          <w:u w:val="none"/>
        </w:rPr>
        <w:t>zodpovězení otázek 4</w:t>
      </w:r>
      <w:r w:rsidR="00273DB5">
        <w:rPr>
          <w:rStyle w:val="Hypertextovodkaz"/>
          <w:color w:val="000000" w:themeColor="text1"/>
          <w:u w:val="none"/>
        </w:rPr>
        <w:t>–</w:t>
      </w:r>
      <w:r w:rsidR="00B73C6A">
        <w:rPr>
          <w:rStyle w:val="Hypertextovodkaz"/>
          <w:color w:val="000000" w:themeColor="text1"/>
          <w:u w:val="none"/>
        </w:rPr>
        <w:t>7</w:t>
      </w:r>
      <w:r w:rsidR="000B23D9">
        <w:rPr>
          <w:rStyle w:val="Hypertextovodkaz"/>
          <w:color w:val="000000" w:themeColor="text1"/>
          <w:u w:val="none"/>
        </w:rPr>
        <w:t xml:space="preserve"> </w:t>
      </w:r>
      <w:r w:rsidR="00B73C6A">
        <w:rPr>
          <w:rStyle w:val="Hypertextovodkaz"/>
          <w:color w:val="000000" w:themeColor="text1"/>
          <w:u w:val="none"/>
        </w:rPr>
        <w:t>zhlédněte videa</w:t>
      </w:r>
      <w:r w:rsidR="000B23D9">
        <w:rPr>
          <w:rStyle w:val="Hypertextovodkaz"/>
          <w:color w:val="000000" w:themeColor="text1"/>
          <w:u w:val="none"/>
        </w:rPr>
        <w:t>.</w:t>
      </w:r>
    </w:p>
    <w:p w:rsidR="00117955" w:rsidRPr="00C468A9" w:rsidRDefault="00BE7FA3" w:rsidP="00C676F4">
      <w:pPr>
        <w:pStyle w:val="Video"/>
        <w:rPr>
          <w:rStyle w:val="Hypertextovodkaz"/>
          <w:color w:val="F030A1"/>
        </w:rPr>
      </w:pPr>
      <w:hyperlink r:id="rId10" w:history="1">
        <w:r w:rsidR="00176AAC" w:rsidRPr="00C468A9">
          <w:rPr>
            <w:rStyle w:val="Hypertextovodkaz"/>
            <w:color w:val="F030A1"/>
          </w:rPr>
          <w:t xml:space="preserve">Tanzanie: </w:t>
        </w:r>
        <w:proofErr w:type="spellStart"/>
        <w:r w:rsidR="00176AAC" w:rsidRPr="00C468A9">
          <w:rPr>
            <w:rStyle w:val="Hypertextovodkaz"/>
            <w:color w:val="F030A1"/>
          </w:rPr>
          <w:t>Serengeti</w:t>
        </w:r>
        <w:proofErr w:type="spellEnd"/>
      </w:hyperlink>
    </w:p>
    <w:p w:rsidR="00960A2B" w:rsidRPr="00C468A9" w:rsidRDefault="00BE7FA3" w:rsidP="00960A2B">
      <w:pPr>
        <w:pStyle w:val="Video"/>
        <w:rPr>
          <w:color w:val="F030A1"/>
        </w:rPr>
      </w:pPr>
      <w:hyperlink r:id="rId11" w:history="1">
        <w:r w:rsidR="00176AAC" w:rsidRPr="00C468A9">
          <w:rPr>
            <w:rStyle w:val="Hypertextovodkaz"/>
            <w:color w:val="F030A1"/>
          </w:rPr>
          <w:t xml:space="preserve">Tanzanie: </w:t>
        </w:r>
        <w:proofErr w:type="spellStart"/>
        <w:r w:rsidR="00176AAC" w:rsidRPr="00C468A9">
          <w:rPr>
            <w:rStyle w:val="Hypertextovodkaz"/>
            <w:color w:val="F030A1"/>
          </w:rPr>
          <w:t>Ngorongoro</w:t>
        </w:r>
        <w:proofErr w:type="spellEnd"/>
      </w:hyperlink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="00A8147A">
        <w:rPr>
          <w:color w:val="404040" w:themeColor="text1" w:themeTint="BF"/>
        </w:rPr>
        <w:t>____________</w:t>
      </w:r>
    </w:p>
    <w:p w:rsidR="005268EA" w:rsidRDefault="005268EA" w:rsidP="005268EA">
      <w:pPr>
        <w:pStyle w:val="dekodpov"/>
        <w:spacing w:line="240" w:lineRule="auto"/>
        <w:ind w:left="0"/>
      </w:pPr>
    </w:p>
    <w:p w:rsidR="00A8147A" w:rsidRDefault="005268EA" w:rsidP="008A5CF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Popište přiložený klimadiagram</w:t>
      </w:r>
    </w:p>
    <w:p w:rsidR="008A5CFA" w:rsidRDefault="006C0B03" w:rsidP="008A5CFA">
      <w:pPr>
        <w:pStyle w:val="dekodpov"/>
        <w:spacing w:line="240" w:lineRule="auto"/>
        <w:ind w:left="720"/>
      </w:pPr>
      <w:r>
        <w:rPr>
          <w:noProof/>
          <w:lang w:eastAsia="cs-CZ"/>
        </w:rPr>
        <w:drawing>
          <wp:inline distT="0" distB="0" distL="0" distR="0" wp14:anchorId="091187F7" wp14:editId="351E7F02">
            <wp:extent cx="3905885" cy="3194462"/>
            <wp:effectExtent l="0" t="0" r="0" b="6350"/>
            <wp:docPr id="1" name="Obrázek 1" descr="https://www.klimadiagramme.de/Afrika/Plots/zi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limadiagramme.de/Afrika/Plots/zind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19130" r="3123" b="2867"/>
                    <a:stretch/>
                  </pic:blipFill>
                  <pic:spPr bwMode="auto">
                    <a:xfrm>
                      <a:off x="0" y="0"/>
                      <a:ext cx="3907502" cy="319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47A" w:rsidRPr="008A5CFA" w:rsidRDefault="00A8147A" w:rsidP="001B1E1D">
      <w:pPr>
        <w:pStyle w:val="Popispracovnholistu"/>
        <w:ind w:firstLine="708"/>
        <w:rPr>
          <w:sz w:val="20"/>
        </w:rPr>
      </w:pPr>
      <w:r w:rsidRPr="008A5CFA">
        <w:rPr>
          <w:sz w:val="20"/>
        </w:rPr>
        <w:t xml:space="preserve">Zdroj: </w:t>
      </w:r>
      <w:hyperlink r:id="rId13" w:history="1">
        <w:r w:rsidRPr="008A5CFA">
          <w:rPr>
            <w:rStyle w:val="Hypertextovodkaz"/>
            <w:sz w:val="20"/>
          </w:rPr>
          <w:t>www.klimadiagramme.de</w:t>
        </w:r>
      </w:hyperlink>
      <w:r w:rsidR="00820E4A" w:rsidRPr="00820E4A">
        <w:rPr>
          <w:sz w:val="20"/>
        </w:rPr>
        <w:t>, upraveno</w:t>
      </w:r>
    </w:p>
    <w:p w:rsidR="005268EA" w:rsidRDefault="005268EA" w:rsidP="00FB1C8E">
      <w:pPr>
        <w:pStyle w:val="dekodpov"/>
        <w:spacing w:line="360" w:lineRule="auto"/>
        <w:ind w:left="720"/>
      </w:pPr>
    </w:p>
    <w:p w:rsidR="00C754D2" w:rsidRPr="005268EA" w:rsidRDefault="00C754D2" w:rsidP="00C754D2">
      <w:pPr>
        <w:pStyle w:val="dekodpov"/>
        <w:ind w:left="720"/>
      </w:pPr>
      <w:r>
        <w:t>Po celý</w:t>
      </w:r>
      <w:r w:rsidR="00273DB5">
        <w:t xml:space="preserve"> rok panují vysoké teploty, od 24 asi do</w:t>
      </w:r>
      <w:r>
        <w:t xml:space="preserve"> 35</w:t>
      </w:r>
      <w:r w:rsidR="00273DB5">
        <w:t xml:space="preserve"> °</w:t>
      </w:r>
      <w:r>
        <w:t>C. Nejvyšších hodnot teplota dosahuje v dubnu a květnu, nejnižší</w:t>
      </w:r>
      <w:r w:rsidR="00273DB5">
        <w:t>ch</w:t>
      </w:r>
      <w:r>
        <w:t xml:space="preserve"> v prosinci a v lednu. Oproti poměrně vyrovnaným teplotám můžeme během roku pozorovat výrazné rozdíly ve srážkových úhrnech. Zimní měsíce jsou téměř beze srážek, </w:t>
      </w:r>
      <w:r w:rsidR="00273DB5">
        <w:t xml:space="preserve">jde o </w:t>
      </w:r>
      <w:r>
        <w:t>t</w:t>
      </w:r>
      <w:r w:rsidR="00273DB5">
        <w:t>akzvaná</w:t>
      </w:r>
      <w:r>
        <w:t xml:space="preserve"> období sucha. Od dubna se úhrn srážek začíná zvyšovat a nastává období dešťů. Vrchol je dosažen v srpnu. Na podzim začne přísun srážek </w:t>
      </w:r>
      <w:r w:rsidR="00C05494">
        <w:t>prudce</w:t>
      </w:r>
      <w:r>
        <w:t xml:space="preserve"> klesat.</w:t>
      </w:r>
    </w:p>
    <w:p w:rsidR="00FB1C8E" w:rsidRPr="00820E4A" w:rsidRDefault="00FB1C8E" w:rsidP="00FB1C8E">
      <w:pPr>
        <w:pStyle w:val="dekodpov"/>
        <w:numPr>
          <w:ilvl w:val="0"/>
          <w:numId w:val="11"/>
        </w:numPr>
        <w:spacing w:line="360" w:lineRule="auto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2570C98" wp14:editId="0A29C254">
            <wp:simplePos x="0" y="0"/>
            <wp:positionH relativeFrom="margin">
              <wp:align>right</wp:align>
            </wp:positionH>
            <wp:positionV relativeFrom="margin">
              <wp:posOffset>571558</wp:posOffset>
            </wp:positionV>
            <wp:extent cx="3016250" cy="2014855"/>
            <wp:effectExtent l="0" t="0" r="0" b="4445"/>
            <wp:wrapSquare wrapText="bothSides"/>
            <wp:docPr id="4" name="Obrázek 4" descr="koruny stromů hustého tropického deštného pralesa s ranní mlhou se nachází n - tropical rainforest - stock snímky, obrázky a fo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uny stromů hustého tropického deštného pralesa s ranní mlhou se nachází n - tropical rainforest - stock snímky, obrázky a fot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E234A6" wp14:editId="69B46E2E">
            <wp:simplePos x="0" y="0"/>
            <wp:positionH relativeFrom="margin">
              <wp:posOffset>237300</wp:posOffset>
            </wp:positionH>
            <wp:positionV relativeFrom="margin">
              <wp:posOffset>581017</wp:posOffset>
            </wp:positionV>
            <wp:extent cx="3039745" cy="2028825"/>
            <wp:effectExtent l="0" t="0" r="8255" b="9525"/>
            <wp:wrapSquare wrapText="bothSides"/>
            <wp:docPr id="2" name="Obrázek 2" descr="130,273 African Savannah Landscape Images, Stock Photos, 3D objects, &amp; 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0,273 African Savannah Landscape Images, Stock Photos, 3D objects, &amp; 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4"/>
        </w:rPr>
        <w:t>Srovnejte vegetační pokryv savany a tropického deštného lesa. Pomoci vám mohou přiložené obrázky.</w:t>
      </w:r>
    </w:p>
    <w:p w:rsidR="00FB1C8E" w:rsidRDefault="00FB1C8E" w:rsidP="00FB1C8E">
      <w:pPr>
        <w:pStyle w:val="dekodpov"/>
        <w:spacing w:line="360" w:lineRule="auto"/>
        <w:ind w:left="360"/>
      </w:pPr>
    </w:p>
    <w:p w:rsidR="006C0B03" w:rsidRDefault="006C0B03" w:rsidP="00FB1C8E">
      <w:pPr>
        <w:pStyle w:val="dekodpov"/>
        <w:spacing w:line="360" w:lineRule="auto"/>
        <w:ind w:left="360"/>
      </w:pPr>
      <w:r w:rsidRPr="00FB1C8E">
        <w:rPr>
          <w:color w:val="000000" w:themeColor="text1"/>
          <w:sz w:val="20"/>
        </w:rPr>
        <w:t>Zdroj:</w:t>
      </w:r>
      <w:r w:rsidR="00866F68">
        <w:rPr>
          <w:color w:val="000000" w:themeColor="text1"/>
          <w:sz w:val="20"/>
        </w:rPr>
        <w:t xml:space="preserve"> </w:t>
      </w:r>
      <w:hyperlink r:id="rId16" w:history="1">
        <w:r w:rsidRPr="00FB1C8E">
          <w:rPr>
            <w:rStyle w:val="Hypertextovodkaz"/>
            <w:sz w:val="16"/>
          </w:rPr>
          <w:t>https://www.shutterstock.com/cs/search/african-savannah-landscape</w:t>
        </w:r>
      </w:hyperlink>
      <w:r w:rsidR="00FB1C8E" w:rsidRPr="00FB1C8E">
        <w:rPr>
          <w:color w:val="000000" w:themeColor="text1"/>
          <w:sz w:val="18"/>
        </w:rPr>
        <w:t xml:space="preserve"> , </w:t>
      </w:r>
      <w:hyperlink r:id="rId17" w:history="1">
        <w:r w:rsidR="00FB1C8E" w:rsidRPr="00FB1C8E">
          <w:rPr>
            <w:rStyle w:val="Hypertextovodkaz"/>
            <w:sz w:val="16"/>
          </w:rPr>
          <w:t>https://www.istockphoto.com/cs/fotky/tropical-rainforest</w:t>
        </w:r>
      </w:hyperlink>
      <w:r w:rsidR="00FB1C8E" w:rsidRPr="00FB1C8E">
        <w:rPr>
          <w:sz w:val="16"/>
        </w:rPr>
        <w:t xml:space="preserve"> </w:t>
      </w:r>
    </w:p>
    <w:p w:rsidR="00FB1C8E" w:rsidRPr="000B23D9" w:rsidRDefault="00C754D2" w:rsidP="00FB1C8E">
      <w:pPr>
        <w:pStyle w:val="dekodpov"/>
        <w:ind w:left="720"/>
      </w:pPr>
      <w:r>
        <w:t>Tropický deštný les je souvislý porost rostlin včetně dřevin, které zde tvoří několik pater. Naproti tomu v savanách dominují traviny a další byliny. Stromy a keře jsou v krajině roztroušené. Rozdíl je způsoben rozložením srážek během roku, jelikož v savanách se srážky soustředí jen do několika měsíců, neroste na nich tolik dřevin jako v t</w:t>
      </w:r>
      <w:r w:rsidR="00273DB5">
        <w:t>ropickém deštném lese, v němž</w:t>
      </w:r>
      <w:r>
        <w:t xml:space="preserve"> jsou po celý rok vydatné srážky.</w:t>
      </w:r>
    </w:p>
    <w:p w:rsidR="006C0B03" w:rsidRDefault="006C0B03" w:rsidP="006C0B03">
      <w:pPr>
        <w:pStyle w:val="dekodpov"/>
        <w:spacing w:line="240" w:lineRule="auto"/>
        <w:rPr>
          <w:b/>
          <w:color w:val="000000" w:themeColor="text1"/>
          <w:sz w:val="24"/>
        </w:rPr>
      </w:pPr>
    </w:p>
    <w:p w:rsidR="006C0B03" w:rsidRPr="005268EA" w:rsidRDefault="006C0B03" w:rsidP="006C0B03">
      <w:pPr>
        <w:pStyle w:val="dekodpov"/>
        <w:spacing w:line="240" w:lineRule="auto"/>
      </w:pPr>
    </w:p>
    <w:p w:rsidR="00627DCA" w:rsidRPr="00820E4A" w:rsidRDefault="00FB1C8E" w:rsidP="006C0B03">
      <w:pPr>
        <w:pStyle w:val="dekodpov"/>
        <w:numPr>
          <w:ilvl w:val="0"/>
          <w:numId w:val="11"/>
        </w:numPr>
        <w:spacing w:line="360" w:lineRule="auto"/>
      </w:pPr>
      <w:r>
        <w:rPr>
          <w:b/>
          <w:color w:val="000000" w:themeColor="text1"/>
          <w:sz w:val="24"/>
        </w:rPr>
        <w:t>Jakými</w:t>
      </w:r>
      <w:r w:rsidR="006C0B03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způsoby se mohou živočichové na savanách adaptovat na období sucha? Uveďte alespoň dva příklady.</w:t>
      </w:r>
    </w:p>
    <w:p w:rsidR="00C754D2" w:rsidRPr="00960A2B" w:rsidRDefault="00C754D2" w:rsidP="00C754D2">
      <w:pPr>
        <w:pStyle w:val="dekodpov"/>
        <w:ind w:left="720"/>
      </w:pPr>
      <w:r>
        <w:t>estivace, migrace</w:t>
      </w:r>
    </w:p>
    <w:p w:rsidR="006D309B" w:rsidRPr="00327C58" w:rsidRDefault="00B73C6A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Jaká je p</w:t>
      </w:r>
      <w:r w:rsidR="00290AE0">
        <w:rPr>
          <w:b/>
          <w:color w:val="000000" w:themeColor="text1"/>
          <w:sz w:val="24"/>
        </w:rPr>
        <w:t xml:space="preserve">řibližná rozloha NP </w:t>
      </w:r>
      <w:proofErr w:type="spellStart"/>
      <w:r w:rsidR="00290AE0">
        <w:rPr>
          <w:b/>
          <w:color w:val="000000" w:themeColor="text1"/>
          <w:sz w:val="24"/>
        </w:rPr>
        <w:t>Serengeti</w:t>
      </w:r>
      <w:proofErr w:type="spellEnd"/>
      <w:r w:rsidR="00290AE0">
        <w:rPr>
          <w:b/>
          <w:color w:val="000000" w:themeColor="text1"/>
          <w:sz w:val="24"/>
        </w:rPr>
        <w:t>?</w:t>
      </w:r>
    </w:p>
    <w:p w:rsidR="00327C58" w:rsidRPr="000B23D9" w:rsidRDefault="00290AE0" w:rsidP="00327C58">
      <w:pPr>
        <w:pStyle w:val="dekodpov"/>
        <w:ind w:left="720"/>
      </w:pPr>
      <w:r>
        <w:t>15 000 km</w:t>
      </w:r>
      <w:r w:rsidRPr="00290AE0">
        <w:rPr>
          <w:vertAlign w:val="superscript"/>
        </w:rPr>
        <w:t>2</w:t>
      </w:r>
    </w:p>
    <w:p w:rsidR="000B23D9" w:rsidRPr="00281041" w:rsidRDefault="000B23D9" w:rsidP="00B73C6A">
      <w:pPr>
        <w:pStyle w:val="dekodpov"/>
        <w:spacing w:line="240" w:lineRule="auto"/>
        <w:ind w:left="0"/>
      </w:pPr>
    </w:p>
    <w:p w:rsidR="00281041" w:rsidRPr="00327C58" w:rsidRDefault="00C05494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Do jakého národního parku</w:t>
      </w:r>
      <w:r w:rsidR="00B73C6A">
        <w:rPr>
          <w:b/>
          <w:color w:val="000000" w:themeColor="text1"/>
          <w:sz w:val="24"/>
        </w:rPr>
        <w:t xml:space="preserve"> mi</w:t>
      </w:r>
      <w:r>
        <w:rPr>
          <w:b/>
          <w:color w:val="000000" w:themeColor="text1"/>
          <w:sz w:val="24"/>
        </w:rPr>
        <w:t xml:space="preserve">grují živočichové ze </w:t>
      </w:r>
      <w:proofErr w:type="spellStart"/>
      <w:r>
        <w:rPr>
          <w:b/>
          <w:color w:val="000000" w:themeColor="text1"/>
          <w:sz w:val="24"/>
        </w:rPr>
        <w:t>Serengeti</w:t>
      </w:r>
      <w:proofErr w:type="spellEnd"/>
      <w:r>
        <w:rPr>
          <w:b/>
          <w:color w:val="000000" w:themeColor="text1"/>
          <w:sz w:val="24"/>
        </w:rPr>
        <w:t>?</w:t>
      </w:r>
    </w:p>
    <w:p w:rsidR="00327C58" w:rsidRPr="00327C58" w:rsidRDefault="00290AE0" w:rsidP="00327C58">
      <w:pPr>
        <w:pStyle w:val="dekodpov"/>
        <w:ind w:left="720"/>
      </w:pPr>
      <w:proofErr w:type="spellStart"/>
      <w:r>
        <w:t>Masai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v Keni</w:t>
      </w:r>
    </w:p>
    <w:p w:rsidR="00327C58" w:rsidRPr="00327C58" w:rsidRDefault="00327C58" w:rsidP="00327C58">
      <w:pPr>
        <w:pStyle w:val="dekodpov"/>
        <w:spacing w:line="240" w:lineRule="auto"/>
      </w:pPr>
    </w:p>
    <w:p w:rsidR="00281041" w:rsidRPr="006D309B" w:rsidRDefault="00281041" w:rsidP="00327C58">
      <w:pPr>
        <w:pStyle w:val="kol-zadn"/>
        <w:numPr>
          <w:ilvl w:val="0"/>
          <w:numId w:val="0"/>
        </w:numPr>
        <w:ind w:left="425"/>
      </w:pPr>
    </w:p>
    <w:p w:rsidR="00B73C6A" w:rsidRPr="00327C58" w:rsidRDefault="00B73C6A" w:rsidP="00B73C6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 xml:space="preserve">Čím je zajímavá oblast </w:t>
      </w:r>
      <w:proofErr w:type="spellStart"/>
      <w:r>
        <w:rPr>
          <w:b/>
          <w:color w:val="000000" w:themeColor="text1"/>
          <w:sz w:val="24"/>
        </w:rPr>
        <w:t>Ngorongoro</w:t>
      </w:r>
      <w:proofErr w:type="spellEnd"/>
      <w:r>
        <w:rPr>
          <w:b/>
          <w:color w:val="000000" w:themeColor="text1"/>
          <w:sz w:val="24"/>
        </w:rPr>
        <w:t>?</w:t>
      </w:r>
    </w:p>
    <w:p w:rsidR="00B73C6A" w:rsidRDefault="00A20B5C" w:rsidP="00B73C6A">
      <w:pPr>
        <w:pStyle w:val="dekodpov"/>
        <w:ind w:left="720"/>
      </w:pPr>
      <w:r>
        <w:t xml:space="preserve">Největší nezatopená kaldera na světě, v jejímž okolí je </w:t>
      </w:r>
      <w:r w:rsidR="00C754D2">
        <w:t xml:space="preserve">nejvyšší diverzita </w:t>
      </w:r>
      <w:r>
        <w:t xml:space="preserve">velkých </w:t>
      </w:r>
      <w:r w:rsidR="00C754D2">
        <w:t>savců</w:t>
      </w:r>
      <w:r>
        <w:t>.</w:t>
      </w:r>
    </w:p>
    <w:p w:rsidR="00B73C6A" w:rsidRPr="00281041" w:rsidRDefault="00B73C6A" w:rsidP="00B73C6A">
      <w:pPr>
        <w:pStyle w:val="dekodpov"/>
        <w:ind w:left="720"/>
      </w:pPr>
    </w:p>
    <w:p w:rsidR="00B73C6A" w:rsidRPr="00327C58" w:rsidRDefault="00B73C6A" w:rsidP="00B73C6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Které živočichy j</w:t>
      </w:r>
      <w:r w:rsidR="00273DB5">
        <w:rPr>
          <w:b/>
          <w:color w:val="000000" w:themeColor="text1"/>
          <w:sz w:val="24"/>
        </w:rPr>
        <w:t>ste viděli ve videích? Uveďte alespoň pět</w:t>
      </w:r>
      <w:r>
        <w:rPr>
          <w:b/>
          <w:color w:val="000000" w:themeColor="text1"/>
          <w:sz w:val="24"/>
        </w:rPr>
        <w:t xml:space="preserve"> příkladů</w:t>
      </w:r>
      <w:r w:rsidR="00C05494">
        <w:rPr>
          <w:b/>
          <w:color w:val="000000" w:themeColor="text1"/>
          <w:sz w:val="24"/>
        </w:rPr>
        <w:t>.</w:t>
      </w:r>
    </w:p>
    <w:p w:rsidR="00B73C6A" w:rsidRPr="00281041" w:rsidRDefault="00C05494" w:rsidP="00B73C6A">
      <w:pPr>
        <w:pStyle w:val="dekodpov"/>
        <w:ind w:left="720"/>
      </w:pPr>
      <w:r>
        <w:t>zebra, pakůň, žirafa, slon, lev</w:t>
      </w:r>
      <w:r w:rsidR="00A20B5C">
        <w:t>, hroch</w:t>
      </w:r>
    </w:p>
    <w:p w:rsidR="00F507E3" w:rsidRDefault="00F507E3" w:rsidP="00194B7F">
      <w:pPr>
        <w:pStyle w:val="Sebereflexeka"/>
      </w:pPr>
    </w:p>
    <w:p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8F57D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Jana Fuková</w:t>
      </w:r>
    </w:p>
    <w:p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</w:t>
      </w:r>
      <w:r w:rsidR="00FB1C8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ivecommons.org/choose/?lang=cs</w:t>
      </w:r>
    </w:p>
    <w:p w:rsidR="00CE28A6" w:rsidRPr="008F57D5" w:rsidRDefault="00CE28A6" w:rsidP="00FB1C8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8F57D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A3" w:rsidRDefault="00BE7FA3">
      <w:pPr>
        <w:spacing w:after="0" w:line="240" w:lineRule="auto"/>
      </w:pPr>
      <w:r>
        <w:separator/>
      </w:r>
    </w:p>
  </w:endnote>
  <w:endnote w:type="continuationSeparator" w:id="0">
    <w:p w:rsidR="00BE7FA3" w:rsidRDefault="00BE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A3" w:rsidRDefault="00BE7FA3">
      <w:pPr>
        <w:spacing w:after="0" w:line="240" w:lineRule="auto"/>
      </w:pPr>
      <w:r>
        <w:separator/>
      </w:r>
    </w:p>
  </w:footnote>
  <w:footnote w:type="continuationSeparator" w:id="0">
    <w:p w:rsidR="00BE7FA3" w:rsidRDefault="00BE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467833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64"/>
                        <a:stretch/>
                      </pic:blipFill>
                      <pic:spPr bwMode="auto">
                        <a:xfrm>
                          <a:off x="0" y="0"/>
                          <a:ext cx="6553200" cy="4678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pt;height:3.5pt" o:bullet="t">
        <v:imagedata r:id="rId1" o:title="odrazka"/>
      </v:shape>
    </w:pict>
  </w:numPicBullet>
  <w:numPicBullet w:numPicBulletId="1">
    <w:pict>
      <v:shape id="_x0000_i1031" type="#_x0000_t75" style="width:5pt;height:3.5pt" o:bullet="t">
        <v:imagedata r:id="rId2" o:title="videoodrazka"/>
      </v:shape>
    </w:pict>
  </w:numPicBullet>
  <w:numPicBullet w:numPicBulletId="2">
    <w:pict>
      <v:shape id="_x0000_i1032" type="#_x0000_t75" style="width:12.5pt;height:12.5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D7101106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6F5"/>
    <w:multiLevelType w:val="hybridMultilevel"/>
    <w:tmpl w:val="CF7EA6AA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5DA"/>
    <w:multiLevelType w:val="hybridMultilevel"/>
    <w:tmpl w:val="6110FD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CC9"/>
    <w:multiLevelType w:val="hybridMultilevel"/>
    <w:tmpl w:val="03A8A3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90542"/>
    <w:rsid w:val="000B23D9"/>
    <w:rsid w:val="000C4859"/>
    <w:rsid w:val="00106D77"/>
    <w:rsid w:val="00112E5E"/>
    <w:rsid w:val="0011432B"/>
    <w:rsid w:val="00117955"/>
    <w:rsid w:val="00141689"/>
    <w:rsid w:val="00176AAC"/>
    <w:rsid w:val="00194B7F"/>
    <w:rsid w:val="001B1E1D"/>
    <w:rsid w:val="001D14AF"/>
    <w:rsid w:val="00235D2E"/>
    <w:rsid w:val="00251C64"/>
    <w:rsid w:val="00264572"/>
    <w:rsid w:val="00273DB5"/>
    <w:rsid w:val="00281041"/>
    <w:rsid w:val="00290AE0"/>
    <w:rsid w:val="002C10F6"/>
    <w:rsid w:val="00301E59"/>
    <w:rsid w:val="003051C1"/>
    <w:rsid w:val="003103CA"/>
    <w:rsid w:val="00311832"/>
    <w:rsid w:val="00327C58"/>
    <w:rsid w:val="003355DF"/>
    <w:rsid w:val="00421D24"/>
    <w:rsid w:val="00431E6E"/>
    <w:rsid w:val="00436186"/>
    <w:rsid w:val="0044597A"/>
    <w:rsid w:val="004A0F10"/>
    <w:rsid w:val="004B08C0"/>
    <w:rsid w:val="004F0BF7"/>
    <w:rsid w:val="005012DA"/>
    <w:rsid w:val="00524DFD"/>
    <w:rsid w:val="005268EA"/>
    <w:rsid w:val="00537081"/>
    <w:rsid w:val="00542A1A"/>
    <w:rsid w:val="00586BCF"/>
    <w:rsid w:val="005924DE"/>
    <w:rsid w:val="00597E19"/>
    <w:rsid w:val="005C0916"/>
    <w:rsid w:val="005D00E3"/>
    <w:rsid w:val="005E2369"/>
    <w:rsid w:val="00611597"/>
    <w:rsid w:val="00627DCA"/>
    <w:rsid w:val="00643389"/>
    <w:rsid w:val="00652458"/>
    <w:rsid w:val="00683BE6"/>
    <w:rsid w:val="00690CE3"/>
    <w:rsid w:val="00692AFD"/>
    <w:rsid w:val="006A28C0"/>
    <w:rsid w:val="006B402D"/>
    <w:rsid w:val="006B551E"/>
    <w:rsid w:val="006C0B03"/>
    <w:rsid w:val="006C604A"/>
    <w:rsid w:val="006D309B"/>
    <w:rsid w:val="00705CB0"/>
    <w:rsid w:val="00742D83"/>
    <w:rsid w:val="00777383"/>
    <w:rsid w:val="007B38F6"/>
    <w:rsid w:val="007D1B26"/>
    <w:rsid w:val="007D2437"/>
    <w:rsid w:val="007F08D3"/>
    <w:rsid w:val="007F1937"/>
    <w:rsid w:val="00820E4A"/>
    <w:rsid w:val="008311C7"/>
    <w:rsid w:val="008456A5"/>
    <w:rsid w:val="00865B27"/>
    <w:rsid w:val="00866F68"/>
    <w:rsid w:val="00867940"/>
    <w:rsid w:val="00876971"/>
    <w:rsid w:val="00883145"/>
    <w:rsid w:val="008A5CFA"/>
    <w:rsid w:val="008B1276"/>
    <w:rsid w:val="008F57D5"/>
    <w:rsid w:val="00917217"/>
    <w:rsid w:val="00946921"/>
    <w:rsid w:val="00960A2B"/>
    <w:rsid w:val="00981919"/>
    <w:rsid w:val="009A468A"/>
    <w:rsid w:val="009D05FB"/>
    <w:rsid w:val="00A02331"/>
    <w:rsid w:val="00A06981"/>
    <w:rsid w:val="00A20B5C"/>
    <w:rsid w:val="00A8147A"/>
    <w:rsid w:val="00A86485"/>
    <w:rsid w:val="00AA7638"/>
    <w:rsid w:val="00AC60DC"/>
    <w:rsid w:val="00AD1C92"/>
    <w:rsid w:val="00AD2A62"/>
    <w:rsid w:val="00AE7F97"/>
    <w:rsid w:val="00B0336D"/>
    <w:rsid w:val="00B16A1A"/>
    <w:rsid w:val="00B53E7F"/>
    <w:rsid w:val="00B73C6A"/>
    <w:rsid w:val="00B86967"/>
    <w:rsid w:val="00BE260F"/>
    <w:rsid w:val="00BE7FA3"/>
    <w:rsid w:val="00C05494"/>
    <w:rsid w:val="00C156C8"/>
    <w:rsid w:val="00C26604"/>
    <w:rsid w:val="00C340FB"/>
    <w:rsid w:val="00C35228"/>
    <w:rsid w:val="00C468A9"/>
    <w:rsid w:val="00C56B79"/>
    <w:rsid w:val="00C6084E"/>
    <w:rsid w:val="00C676F4"/>
    <w:rsid w:val="00C754D2"/>
    <w:rsid w:val="00CD1F30"/>
    <w:rsid w:val="00CE28A6"/>
    <w:rsid w:val="00D10A2F"/>
    <w:rsid w:val="00D331C7"/>
    <w:rsid w:val="00D334AC"/>
    <w:rsid w:val="00D43EB9"/>
    <w:rsid w:val="00D65EAC"/>
    <w:rsid w:val="00D85463"/>
    <w:rsid w:val="00D97BFC"/>
    <w:rsid w:val="00DB2C6A"/>
    <w:rsid w:val="00DB4536"/>
    <w:rsid w:val="00DC1CE4"/>
    <w:rsid w:val="00DE1319"/>
    <w:rsid w:val="00DE6915"/>
    <w:rsid w:val="00E0332A"/>
    <w:rsid w:val="00E62AAE"/>
    <w:rsid w:val="00E67972"/>
    <w:rsid w:val="00E77B64"/>
    <w:rsid w:val="00E844EB"/>
    <w:rsid w:val="00EA3EF5"/>
    <w:rsid w:val="00ED3DDC"/>
    <w:rsid w:val="00EE3316"/>
    <w:rsid w:val="00F05B6A"/>
    <w:rsid w:val="00F15F6B"/>
    <w:rsid w:val="00F171CE"/>
    <w:rsid w:val="00F2067A"/>
    <w:rsid w:val="00F448F0"/>
    <w:rsid w:val="00F507E3"/>
    <w:rsid w:val="00F57612"/>
    <w:rsid w:val="00F64525"/>
    <w:rsid w:val="00F70D85"/>
    <w:rsid w:val="00F81616"/>
    <w:rsid w:val="00F92BEE"/>
    <w:rsid w:val="00FA0CEF"/>
    <w:rsid w:val="00FA405E"/>
    <w:rsid w:val="00FA612E"/>
    <w:rsid w:val="00FB1C8E"/>
    <w:rsid w:val="00FC0A0A"/>
    <w:rsid w:val="00FC36BB"/>
    <w:rsid w:val="00FD2C82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D7C5"/>
  <w15:docId w15:val="{438E403E-A812-4C54-941D-0F86C1E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9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limadiagramme.de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gif"/><Relationship Id="rId17" Type="http://schemas.openxmlformats.org/officeDocument/2006/relationships/hyperlink" Target="https://www.istockphoto.com/cs/fotky/tropical-rainfor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hutterstock.com/cs/search/african-savannah-landscap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7639-tanzanie-ngorongor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s://edu.ceskatelevize.cz/video/5647-tanzanie-serenget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C955-707B-48B3-B79D-E811637D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 Ext.</cp:lastModifiedBy>
  <cp:revision>10</cp:revision>
  <cp:lastPrinted>2021-07-23T08:26:00Z</cp:lastPrinted>
  <dcterms:created xsi:type="dcterms:W3CDTF">2024-11-23T10:12:00Z</dcterms:created>
  <dcterms:modified xsi:type="dcterms:W3CDTF">2024-12-04T09:54:00Z</dcterms:modified>
</cp:coreProperties>
</file>