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419D1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4"/>
          <w:szCs w:val="44"/>
        </w:rPr>
        <w:sectPr w:rsidR="00FB2BD3" w:rsidRPr="00D478F6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 w:rsidRPr="00D478F6">
        <w:rPr>
          <w:rFonts w:ascii="Arial" w:eastAsia="Arial" w:hAnsi="Arial" w:cs="Arial"/>
          <w:b/>
          <w:bCs/>
          <w:sz w:val="44"/>
          <w:szCs w:val="44"/>
        </w:rPr>
        <w:t>Vliv a šíření dezinformací</w:t>
      </w:r>
    </w:p>
    <w:p w14:paraId="162F5081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>Anotace</w:t>
      </w:r>
    </w:p>
    <w:p w14:paraId="303015B8" w14:textId="32DFB9CF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 xml:space="preserve">Pracovní list navazuje </w:t>
      </w:r>
      <w:hyperlink r:id="rId11" w:history="1">
        <w:r w:rsidRPr="00D478F6">
          <w:rPr>
            <w:rStyle w:val="Hypertextovodkaz"/>
            <w:rFonts w:ascii="Arial" w:eastAsia="Arial" w:hAnsi="Arial" w:cs="Arial"/>
            <w:sz w:val="24"/>
            <w:szCs w:val="24"/>
          </w:rPr>
          <w:t xml:space="preserve">na reportáž pořadu Newsroom </w:t>
        </w:r>
        <w:r w:rsidR="0039501E" w:rsidRPr="00D478F6">
          <w:rPr>
            <w:rStyle w:val="Hypertextovodkaz"/>
            <w:rFonts w:ascii="Arial" w:eastAsia="Arial" w:hAnsi="Arial" w:cs="Arial"/>
            <w:sz w:val="24"/>
            <w:szCs w:val="24"/>
          </w:rPr>
          <w:t xml:space="preserve">ČT24 </w:t>
        </w:r>
        <w:r w:rsidRPr="00D478F6">
          <w:rPr>
            <w:rStyle w:val="Hypertextovodkaz"/>
            <w:rFonts w:ascii="Arial" w:eastAsia="Arial" w:hAnsi="Arial" w:cs="Arial"/>
            <w:sz w:val="24"/>
            <w:szCs w:val="24"/>
          </w:rPr>
          <w:t>o dezinformaci související s kokainem ve vlaku evropských lídrů na cestě na Ukrajinu</w:t>
        </w:r>
      </w:hyperlink>
      <w:r w:rsidRPr="00D478F6">
        <w:rPr>
          <w:rFonts w:ascii="Arial" w:eastAsia="Arial" w:hAnsi="Arial" w:cs="Arial"/>
          <w:sz w:val="24"/>
          <w:szCs w:val="24"/>
        </w:rPr>
        <w:t xml:space="preserve">. Pracovní list se zaměřuje na vliv emocí při šíření dezinformací a na to, jak se dezinformace šíří. Na jednotlivých úkolech ukazuje, jak se dezinformace v průběhu času mohou přeměňovat </w:t>
      </w:r>
      <w:r w:rsidR="00C668B2">
        <w:rPr>
          <w:rFonts w:ascii="Arial" w:eastAsia="Arial" w:hAnsi="Arial" w:cs="Arial"/>
          <w:sz w:val="24"/>
          <w:szCs w:val="24"/>
        </w:rPr>
        <w:t>v</w:t>
      </w:r>
      <w:r w:rsidRPr="00D478F6">
        <w:rPr>
          <w:rFonts w:ascii="Arial" w:eastAsia="Arial" w:hAnsi="Arial" w:cs="Arial"/>
          <w:sz w:val="24"/>
          <w:szCs w:val="24"/>
        </w:rPr>
        <w:t xml:space="preserve"> různ</w:t>
      </w:r>
      <w:r w:rsidR="00C668B2">
        <w:rPr>
          <w:rFonts w:ascii="Arial" w:eastAsia="Arial" w:hAnsi="Arial" w:cs="Arial"/>
          <w:sz w:val="24"/>
          <w:szCs w:val="24"/>
        </w:rPr>
        <w:t>é</w:t>
      </w:r>
      <w:r w:rsidRPr="00D478F6">
        <w:rPr>
          <w:rFonts w:ascii="Arial" w:eastAsia="Arial" w:hAnsi="Arial" w:cs="Arial"/>
          <w:sz w:val="24"/>
          <w:szCs w:val="24"/>
        </w:rPr>
        <w:t xml:space="preserve"> form</w:t>
      </w:r>
      <w:r w:rsidR="00C668B2">
        <w:rPr>
          <w:rFonts w:ascii="Arial" w:eastAsia="Arial" w:hAnsi="Arial" w:cs="Arial"/>
          <w:sz w:val="24"/>
          <w:szCs w:val="24"/>
        </w:rPr>
        <w:t>y</w:t>
      </w:r>
      <w:r w:rsidRPr="00D478F6">
        <w:rPr>
          <w:rFonts w:ascii="Arial" w:eastAsia="Arial" w:hAnsi="Arial" w:cs="Arial"/>
          <w:sz w:val="24"/>
          <w:szCs w:val="24"/>
        </w:rPr>
        <w:t xml:space="preserve"> (článek, titulek, meme</w:t>
      </w:r>
      <w:r w:rsidR="00C668B2">
        <w:rPr>
          <w:rFonts w:ascii="Arial" w:eastAsia="Arial" w:hAnsi="Arial" w:cs="Arial"/>
          <w:sz w:val="24"/>
          <w:szCs w:val="24"/>
        </w:rPr>
        <w:t xml:space="preserve"> </w:t>
      </w:r>
      <w:r w:rsidRPr="00D478F6">
        <w:rPr>
          <w:rFonts w:ascii="Arial" w:eastAsia="Arial" w:hAnsi="Arial" w:cs="Arial"/>
          <w:sz w:val="24"/>
          <w:szCs w:val="24"/>
        </w:rPr>
        <w:t xml:space="preserve">apod.). Žáci na základě </w:t>
      </w:r>
      <w:r w:rsidR="0039501E" w:rsidRPr="00D478F6">
        <w:rPr>
          <w:rFonts w:ascii="Arial" w:eastAsia="Arial" w:hAnsi="Arial" w:cs="Arial"/>
          <w:sz w:val="24"/>
          <w:szCs w:val="24"/>
        </w:rPr>
        <w:t>z</w:t>
      </w:r>
      <w:r w:rsidRPr="00D478F6">
        <w:rPr>
          <w:rFonts w:ascii="Arial" w:eastAsia="Arial" w:hAnsi="Arial" w:cs="Arial"/>
          <w:sz w:val="24"/>
          <w:szCs w:val="24"/>
        </w:rPr>
        <w:t>hlédnutí videa analyzují vlastní emoční reakce a porovnávají je. V</w:t>
      </w:r>
      <w:r w:rsidR="00995DDE">
        <w:rPr>
          <w:rFonts w:ascii="Arial" w:eastAsia="Arial" w:hAnsi="Arial" w:cs="Arial"/>
          <w:sz w:val="24"/>
          <w:szCs w:val="24"/>
        </w:rPr>
        <w:t> </w:t>
      </w:r>
      <w:r w:rsidRPr="00D478F6">
        <w:rPr>
          <w:rFonts w:ascii="Arial" w:eastAsia="Arial" w:hAnsi="Arial" w:cs="Arial"/>
          <w:sz w:val="24"/>
          <w:szCs w:val="24"/>
        </w:rPr>
        <w:t>dalších úkolech se zamýšlejí nad rolí jednotlivých aktérů (uživatelé sociálních sítí, média, školy, online platformy) v boji proti dezinformacím a jejich šíření. Cílem je rozvoj kritického myšlení, rozvoj mediální gramotnosti a odpovědnosti v online prostředí.</w:t>
      </w:r>
    </w:p>
    <w:p w14:paraId="3FBDF7CE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5D86A02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Cílová skupina </w:t>
      </w:r>
    </w:p>
    <w:p w14:paraId="0A67B635" w14:textId="6C2E4A12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Žáci 2. stupně ZŠ nebo studenti SŠ.</w:t>
      </w:r>
    </w:p>
    <w:p w14:paraId="47C5BCE3" w14:textId="11979CA7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Vhodné zejména pro výuku mediální výchovy, občanské výchovy, společenských věd nebo informatiky.</w:t>
      </w:r>
    </w:p>
    <w:p w14:paraId="07EC1BB2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7EF3D3B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Vzdělávací cíl </w:t>
      </w:r>
    </w:p>
    <w:p w14:paraId="000CB171" w14:textId="6C008641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Žáci rozpoznají vliv dezinformací na emoce a zaměří se na to, jak dezinformace cílí zejména na negativní emoce. Uvědomí si, že dezinformace cílí primárně na emoce, ne na rozum.</w:t>
      </w:r>
    </w:p>
    <w:p w14:paraId="01FFE797" w14:textId="0E123926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Žáci si uvědomí, jak rychle se dezinformace šíří a jak mění podobu a vyznění v průběhu času, podle platformy a publika.</w:t>
      </w:r>
    </w:p>
    <w:p w14:paraId="51642D6D" w14:textId="468AA59D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Žáci dokáží pojmenovat způsoby, jak přispět k omezení či zastavení šíření dezinformací.</w:t>
      </w:r>
    </w:p>
    <w:p w14:paraId="0B2F7E1E" w14:textId="5517D506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Žáci reflektují vlastní roli a odpovědnost při sdílení informací.</w:t>
      </w:r>
    </w:p>
    <w:p w14:paraId="38060C28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B0D2A67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Rozvíjené kompetence a gramotnosti </w:t>
      </w:r>
    </w:p>
    <w:p w14:paraId="2320A363" w14:textId="2CC53FB1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kompetence k učení, kompetence komunikační, kompetence k občanství, kompetence k</w:t>
      </w:r>
      <w:r w:rsidR="00995DDE">
        <w:rPr>
          <w:rFonts w:ascii="Arial" w:eastAsia="Arial" w:hAnsi="Arial" w:cs="Arial"/>
          <w:sz w:val="24"/>
          <w:szCs w:val="24"/>
        </w:rPr>
        <w:t> </w:t>
      </w:r>
      <w:r w:rsidRPr="00D478F6">
        <w:rPr>
          <w:rFonts w:ascii="Arial" w:eastAsia="Arial" w:hAnsi="Arial" w:cs="Arial"/>
          <w:sz w:val="24"/>
          <w:szCs w:val="24"/>
        </w:rPr>
        <w:t>řešení problémů, kompetence digitální</w:t>
      </w:r>
    </w:p>
    <w:p w14:paraId="3628CB02" w14:textId="3662D3AA" w:rsidR="00FB2BD3" w:rsidRPr="00D478F6" w:rsidRDefault="00000000" w:rsidP="0039501E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čtenářská a pisatelská gramotnost</w:t>
      </w:r>
    </w:p>
    <w:p w14:paraId="77FE652D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57C7265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Pomůcky a další zdroje </w:t>
      </w:r>
    </w:p>
    <w:p w14:paraId="423D810E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pracovní list, psací potřeby, případně mobilní telefony nebo tablety pro tvorbu meme</w:t>
      </w:r>
    </w:p>
    <w:p w14:paraId="4C8CD35F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195C2D2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Celková časová náročnost </w:t>
      </w:r>
    </w:p>
    <w:p w14:paraId="795FCDEC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45 minut (vyučovací hodina)</w:t>
      </w:r>
    </w:p>
    <w:p w14:paraId="6B6BDC8E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21EEEF0" w14:textId="77777777" w:rsidR="006573BE" w:rsidRPr="00D478F6" w:rsidRDefault="00657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br/>
      </w:r>
    </w:p>
    <w:p w14:paraId="7B72D8DC" w14:textId="77777777" w:rsidR="006573BE" w:rsidRPr="00D478F6" w:rsidRDefault="006573BE">
      <w:pPr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br w:type="page"/>
      </w:r>
    </w:p>
    <w:p w14:paraId="23F91D50" w14:textId="67C13DF5" w:rsidR="00FB2BD3" w:rsidRPr="00D478F6" w:rsidRDefault="00000000" w:rsidP="00995DDE">
      <w:pPr>
        <w:pStyle w:val="Nzevpracovnholistu"/>
      </w:pPr>
      <w:r w:rsidRPr="00D478F6">
        <w:lastRenderedPageBreak/>
        <w:t xml:space="preserve">Postup výuky </w:t>
      </w:r>
    </w:p>
    <w:p w14:paraId="26E644EE" w14:textId="5C89F4D9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úkol č. 1 </w:t>
      </w:r>
      <w:r w:rsidRPr="00D478F6">
        <w:rPr>
          <w:rFonts w:ascii="Arial" w:eastAsia="Arial" w:hAnsi="Arial" w:cs="Arial"/>
          <w:color w:val="000000"/>
          <w:sz w:val="24"/>
          <w:szCs w:val="24"/>
        </w:rPr>
        <w:t>(</w:t>
      </w:r>
      <w:r w:rsidRPr="00D478F6">
        <w:rPr>
          <w:rFonts w:ascii="Arial" w:eastAsia="Arial" w:hAnsi="Arial" w:cs="Arial"/>
          <w:sz w:val="24"/>
          <w:szCs w:val="24"/>
        </w:rPr>
        <w:t>10</w:t>
      </w:r>
      <w:r w:rsidRPr="00D478F6">
        <w:rPr>
          <w:rFonts w:ascii="Arial" w:eastAsia="Arial" w:hAnsi="Arial" w:cs="Arial"/>
          <w:color w:val="000000"/>
          <w:sz w:val="24"/>
          <w:szCs w:val="24"/>
        </w:rPr>
        <w:t xml:space="preserve"> min): První aktivita slouží k upoutání pozornosti k tématu. Pusťte žákům </w:t>
      </w:r>
      <w:hyperlink r:id="rId12" w:history="1">
        <w:r w:rsidRPr="00D478F6">
          <w:rPr>
            <w:rStyle w:val="Hypertextovodkaz"/>
            <w:rFonts w:ascii="Arial" w:eastAsia="Arial" w:hAnsi="Arial" w:cs="Arial"/>
            <w:sz w:val="24"/>
            <w:szCs w:val="24"/>
          </w:rPr>
          <w:t>reportáž z pořadu Newsroom</w:t>
        </w:r>
        <w:r w:rsidR="00225DB3" w:rsidRPr="00D478F6">
          <w:rPr>
            <w:rStyle w:val="Hypertextovodkaz"/>
            <w:rFonts w:ascii="Arial" w:eastAsia="Arial" w:hAnsi="Arial" w:cs="Arial"/>
            <w:sz w:val="24"/>
            <w:szCs w:val="24"/>
          </w:rPr>
          <w:t xml:space="preserve"> ČT24</w:t>
        </w:r>
      </w:hyperlink>
      <w:r w:rsidRPr="00D478F6">
        <w:rPr>
          <w:rFonts w:ascii="Arial" w:eastAsia="Arial" w:hAnsi="Arial" w:cs="Arial"/>
          <w:color w:val="000000"/>
          <w:sz w:val="24"/>
          <w:szCs w:val="24"/>
        </w:rPr>
        <w:t xml:space="preserve"> a krátce s nimi diskutujte o tom, jak na ně působí, </w:t>
      </w:r>
      <w:r w:rsidRPr="00D478F6">
        <w:rPr>
          <w:rFonts w:ascii="Arial" w:eastAsia="Arial" w:hAnsi="Arial" w:cs="Arial"/>
          <w:sz w:val="24"/>
          <w:szCs w:val="24"/>
        </w:rPr>
        <w:t>jestli na dezinformaci nebo na některou její modifikaci narazili. Během tohoto času také vyplní první část pracovního listu zaměřenou na emoce, které v nich video vyvolalo</w:t>
      </w:r>
      <w:bookmarkStart w:id="0" w:name="_Hlk219814072"/>
      <w:r w:rsidRPr="00D478F6">
        <w:rPr>
          <w:rFonts w:ascii="Arial" w:eastAsia="Arial" w:hAnsi="Arial" w:cs="Arial"/>
          <w:sz w:val="24"/>
          <w:szCs w:val="24"/>
        </w:rPr>
        <w:t>. Vyučující může zdůraznit, že neexistují “správné” či “špatné” emoce.</w:t>
      </w:r>
    </w:p>
    <w:bookmarkEnd w:id="0"/>
    <w:p w14:paraId="6AEF2125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2D77B9A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>úkol č. 2</w:t>
      </w:r>
      <w:r w:rsidRPr="00D478F6">
        <w:rPr>
          <w:rFonts w:ascii="Arial" w:eastAsia="Arial" w:hAnsi="Arial" w:cs="Arial"/>
          <w:color w:val="000000"/>
          <w:sz w:val="24"/>
          <w:szCs w:val="24"/>
        </w:rPr>
        <w:t xml:space="preserve"> (5 min): </w:t>
      </w:r>
      <w:r w:rsidRPr="00D478F6">
        <w:rPr>
          <w:rFonts w:ascii="Arial" w:eastAsia="Arial" w:hAnsi="Arial" w:cs="Arial"/>
          <w:sz w:val="24"/>
          <w:szCs w:val="24"/>
        </w:rPr>
        <w:t>Žáci porovnají své odpovědi z prvního úkolu ve dvojicích. Diskutují o tom, zda prožívali podobné emoce a které emoce převažovaly. Vyučující může podpořit diskuzi dalšími otázkami: Proč dezinformace pracují s emocemi? Které emoce se nejlépe šíří na sociálních sítích? Co se stává s kritickým myšlením, když emoce převládnou?</w:t>
      </w:r>
    </w:p>
    <w:p w14:paraId="4FADCA31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Výstup: Dezinformace pracují nejčastěji s negativními emocemi, aby oslabily naše kritické myšlení a my podpořili jejich šíření. Dezinformace nechtějí přesvědčit fakty, ale vyvolat emoci, která zvyšuje šanci, že ji budeme sdílet.</w:t>
      </w:r>
    </w:p>
    <w:p w14:paraId="59328E65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38D954F" w14:textId="1213DA78" w:rsidR="00FB2B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>úkol č. 3</w:t>
      </w:r>
      <w:r w:rsidRPr="00D478F6">
        <w:rPr>
          <w:rFonts w:ascii="Arial" w:eastAsia="Arial" w:hAnsi="Arial" w:cs="Arial"/>
          <w:color w:val="000000"/>
          <w:sz w:val="24"/>
          <w:szCs w:val="24"/>
        </w:rPr>
        <w:t xml:space="preserve"> (5-10 min): </w:t>
      </w:r>
      <w:r w:rsidRPr="00D478F6">
        <w:rPr>
          <w:rFonts w:ascii="Arial" w:eastAsia="Arial" w:hAnsi="Arial" w:cs="Arial"/>
          <w:sz w:val="24"/>
          <w:szCs w:val="24"/>
        </w:rPr>
        <w:t>Žáci pracují ve skupinkách s původní dezinformací. Jejich úkolem je vytvořit tři různé podoby téže dezinformace podle zadání.</w:t>
      </w:r>
    </w:p>
    <w:p w14:paraId="04D3A8E7" w14:textId="77777777" w:rsidR="00995DDE" w:rsidRPr="00D478F6" w:rsidRDefault="00995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9A5984A" w14:textId="452B69CA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Po zpracování celá třída diskutuje o tom, co se ve které verzi vytrácí, co je v jiné naopak posíleno, které verze jsou nejméně bezpečné a proč. Důležitým výstupem je, aby žáci pochopili, že čím je dezinformace jednodušší a zábavnější, tím méně informací obsahuje, rychleji se šíří a silněji působí.</w:t>
      </w:r>
      <w:r w:rsidR="00995DDE">
        <w:rPr>
          <w:rFonts w:ascii="Arial" w:eastAsia="Arial" w:hAnsi="Arial" w:cs="Arial"/>
          <w:sz w:val="24"/>
          <w:szCs w:val="24"/>
        </w:rPr>
        <w:br/>
      </w:r>
    </w:p>
    <w:p w14:paraId="10D04F9D" w14:textId="2F7F6DD2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Vyučující by měl v závěru upozornit, že cílem</w:t>
      </w:r>
      <w:r w:rsidR="00225DB3" w:rsidRPr="00D478F6">
        <w:rPr>
          <w:rFonts w:ascii="Arial" w:eastAsia="Arial" w:hAnsi="Arial" w:cs="Arial"/>
          <w:sz w:val="24"/>
          <w:szCs w:val="24"/>
        </w:rPr>
        <w:t xml:space="preserve"> cvičení</w:t>
      </w:r>
      <w:r w:rsidRPr="00D478F6">
        <w:rPr>
          <w:rFonts w:ascii="Arial" w:eastAsia="Arial" w:hAnsi="Arial" w:cs="Arial"/>
          <w:sz w:val="24"/>
          <w:szCs w:val="24"/>
        </w:rPr>
        <w:t xml:space="preserve"> není dezinformaci schvalovat ani ji dál šířit, ale pochopit její mechanismy a rozdíly v</w:t>
      </w:r>
      <w:r w:rsidR="00225DB3" w:rsidRPr="00D478F6">
        <w:rPr>
          <w:rFonts w:ascii="Arial" w:eastAsia="Arial" w:hAnsi="Arial" w:cs="Arial"/>
          <w:sz w:val="24"/>
          <w:szCs w:val="24"/>
        </w:rPr>
        <w:t xml:space="preserve"> její </w:t>
      </w:r>
      <w:r w:rsidRPr="00D478F6">
        <w:rPr>
          <w:rFonts w:ascii="Arial" w:eastAsia="Arial" w:hAnsi="Arial" w:cs="Arial"/>
          <w:sz w:val="24"/>
          <w:szCs w:val="24"/>
        </w:rPr>
        <w:t>podobě na základě rozdílných forem.</w:t>
      </w:r>
    </w:p>
    <w:p w14:paraId="228AEFC3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71CC862" w14:textId="77777777" w:rsidR="00FB2B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>úkol č. 4</w:t>
      </w:r>
      <w:r w:rsidRPr="00D478F6">
        <w:rPr>
          <w:rFonts w:ascii="Arial" w:eastAsia="Arial" w:hAnsi="Arial" w:cs="Arial"/>
          <w:color w:val="000000"/>
          <w:sz w:val="24"/>
          <w:szCs w:val="24"/>
        </w:rPr>
        <w:t xml:space="preserve"> (15 min): </w:t>
      </w:r>
      <w:r w:rsidRPr="00D478F6">
        <w:rPr>
          <w:rFonts w:ascii="Arial" w:eastAsia="Arial" w:hAnsi="Arial" w:cs="Arial"/>
          <w:sz w:val="24"/>
          <w:szCs w:val="24"/>
        </w:rPr>
        <w:t>Žáci budou opět pracovat ve skupině a rozdělí si role podle zadání. Každý žák pak pro svou roli bude hledat odpovědi na zadané otázky. Následně cca po 5 minutách si ve skupinkách nasdílí své výstupy. Skupinky pak představí postupně k čemu došli a třída může diskutovat. Vyučující píše jednotlivé aktivity pro zastavení dezinformací na tabuli či flipchart pro přehled.</w:t>
      </w:r>
    </w:p>
    <w:p w14:paraId="65589712" w14:textId="77777777" w:rsidR="00995DDE" w:rsidRPr="00D478F6" w:rsidRDefault="00995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06C4C23" w14:textId="71BC691A" w:rsidR="00236C64" w:rsidRPr="00D478F6" w:rsidRDefault="00000000" w:rsidP="00995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Důležitým výstupem je, aby si žáci uvědomili, jaké kroky může každý z nás udělat již dnes pro omezení dopadů dezinformací</w:t>
      </w:r>
      <w:r w:rsidR="00BB0C4D">
        <w:rPr>
          <w:rFonts w:ascii="Arial" w:eastAsia="Arial" w:hAnsi="Arial" w:cs="Arial"/>
          <w:sz w:val="24"/>
          <w:szCs w:val="24"/>
        </w:rPr>
        <w:t xml:space="preserve"> (zamyslet se, než něco pošleme dál; ověřovat si informace z více zdrojů apod.)</w:t>
      </w:r>
      <w:r w:rsidR="00236C64" w:rsidRPr="00D478F6">
        <w:rPr>
          <w:rFonts w:ascii="Arial" w:eastAsia="Arial" w:hAnsi="Arial" w:cs="Arial"/>
          <w:sz w:val="24"/>
          <w:szCs w:val="24"/>
        </w:rPr>
        <w:t xml:space="preserve"> </w:t>
      </w:r>
    </w:p>
    <w:p w14:paraId="565C9D3E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A0928B8" w14:textId="1AB274FD" w:rsidR="0010225F" w:rsidRPr="00D478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>úkol č. 5</w:t>
      </w:r>
      <w:r w:rsidRPr="00D478F6">
        <w:rPr>
          <w:rFonts w:ascii="Arial" w:eastAsia="Arial" w:hAnsi="Arial" w:cs="Arial"/>
          <w:color w:val="000000"/>
          <w:sz w:val="24"/>
          <w:szCs w:val="24"/>
        </w:rPr>
        <w:t xml:space="preserve"> (5 min): V závěru hodiny se hodí shrnout hlavní výs</w:t>
      </w:r>
      <w:r w:rsidRPr="00D478F6">
        <w:rPr>
          <w:rFonts w:ascii="Arial" w:eastAsia="Arial" w:hAnsi="Arial" w:cs="Arial"/>
          <w:sz w:val="24"/>
          <w:szCs w:val="24"/>
        </w:rPr>
        <w:t>tupy z videa a pracovního listu. V</w:t>
      </w:r>
      <w:r w:rsidR="00225DB3" w:rsidRPr="00D478F6">
        <w:rPr>
          <w:rFonts w:ascii="Arial" w:eastAsia="Arial" w:hAnsi="Arial" w:cs="Arial"/>
          <w:sz w:val="24"/>
          <w:szCs w:val="24"/>
        </w:rPr>
        <w:t>y</w:t>
      </w:r>
      <w:r w:rsidRPr="00D478F6">
        <w:rPr>
          <w:rFonts w:ascii="Arial" w:eastAsia="Arial" w:hAnsi="Arial" w:cs="Arial"/>
          <w:sz w:val="24"/>
          <w:szCs w:val="24"/>
        </w:rPr>
        <w:t>učující může hodinu uzavřít zdůrazněním významu ověřování informací a práce s emocemi.</w:t>
      </w:r>
    </w:p>
    <w:p w14:paraId="4B3EBF83" w14:textId="77777777" w:rsidR="0010225F" w:rsidRPr="00D478F6" w:rsidRDefault="0010225F">
      <w:pPr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br w:type="page"/>
      </w:r>
    </w:p>
    <w:p w14:paraId="04B479D4" w14:textId="77777777" w:rsidR="00FB2BD3" w:rsidRPr="00D478F6" w:rsidRDefault="00FB2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  <w:sectPr w:rsidR="00FB2BD3" w:rsidRPr="00D478F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1DC2EAD" w14:textId="77777777" w:rsidR="00FB2BD3" w:rsidRPr="00D478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4"/>
          <w:szCs w:val="44"/>
        </w:rPr>
        <w:sectPr w:rsidR="00FB2BD3" w:rsidRPr="00D478F6"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720" w:right="849" w:bottom="720" w:left="720" w:header="708" w:footer="708" w:gutter="0"/>
          <w:cols w:space="708"/>
          <w:titlePg/>
        </w:sectPr>
      </w:pPr>
      <w:r w:rsidRPr="00D478F6">
        <w:rPr>
          <w:rFonts w:ascii="Arial" w:eastAsia="Arial" w:hAnsi="Arial" w:cs="Arial"/>
          <w:b/>
          <w:bCs/>
          <w:sz w:val="44"/>
          <w:szCs w:val="44"/>
        </w:rPr>
        <w:lastRenderedPageBreak/>
        <w:t>Vliv a šíření dezinformací</w:t>
      </w:r>
    </w:p>
    <w:p w14:paraId="3E9D0BE7" w14:textId="5D25D75E" w:rsidR="00FB2BD3" w:rsidRPr="00D478F6" w:rsidRDefault="00CF31B6" w:rsidP="00236C64">
      <w:p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bCs/>
          <w:color w:val="404040"/>
          <w:sz w:val="28"/>
          <w:szCs w:val="28"/>
        </w:rPr>
        <w:sectPr w:rsidR="00FB2BD3" w:rsidRPr="00D478F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D478F6"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>a) Emoce jako nástroj dezinformací</w:t>
      </w:r>
    </w:p>
    <w:p w14:paraId="7F85EA32" w14:textId="77777777" w:rsidR="00CF31B6" w:rsidRPr="00D478F6" w:rsidRDefault="00000000" w:rsidP="00225D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Právě jste viděli reportáž z pořadu Newsroom</w:t>
      </w:r>
      <w:r w:rsidR="00225DB3" w:rsidRPr="00D478F6">
        <w:rPr>
          <w:rFonts w:ascii="Arial" w:eastAsia="Arial" w:hAnsi="Arial" w:cs="Arial"/>
          <w:sz w:val="24"/>
          <w:szCs w:val="24"/>
        </w:rPr>
        <w:t xml:space="preserve"> ČT 24</w:t>
      </w:r>
      <w:r w:rsidRPr="00D478F6">
        <w:rPr>
          <w:rFonts w:ascii="Arial" w:eastAsia="Arial" w:hAnsi="Arial" w:cs="Arial"/>
          <w:sz w:val="24"/>
          <w:szCs w:val="24"/>
        </w:rPr>
        <w:t>, která se týkala dezinformace o</w:t>
      </w:r>
      <w:r w:rsidR="00225DB3" w:rsidRPr="00D478F6">
        <w:rPr>
          <w:rFonts w:ascii="Arial" w:eastAsia="Arial" w:hAnsi="Arial" w:cs="Arial"/>
          <w:sz w:val="24"/>
          <w:szCs w:val="24"/>
        </w:rPr>
        <w:t> </w:t>
      </w:r>
      <w:r w:rsidRPr="00D478F6">
        <w:rPr>
          <w:rFonts w:ascii="Arial" w:eastAsia="Arial" w:hAnsi="Arial" w:cs="Arial"/>
          <w:sz w:val="24"/>
          <w:szCs w:val="24"/>
        </w:rPr>
        <w:t>kokainu ve vlaku evropských lídrů</w:t>
      </w:r>
      <w:r w:rsidRPr="00D478F6"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29DE7CC1" w14:textId="6BDE0CFA" w:rsidR="00FB2BD3" w:rsidRPr="00D478F6" w:rsidRDefault="00000000" w:rsidP="00CF31B6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000000"/>
          <w:sz w:val="24"/>
          <w:szCs w:val="24"/>
        </w:rPr>
        <w:t>Zamyslete se na</w:t>
      </w:r>
      <w:r w:rsidRPr="00D478F6">
        <w:rPr>
          <w:rFonts w:ascii="Arial" w:eastAsia="Arial" w:hAnsi="Arial" w:cs="Arial"/>
          <w:b/>
          <w:bCs/>
          <w:sz w:val="24"/>
          <w:szCs w:val="24"/>
        </w:rPr>
        <w:t xml:space="preserve">d tím, </w:t>
      </w:r>
      <w:r w:rsidRPr="00D478F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jaké emoce ve </w:t>
      </w:r>
      <w:r w:rsidR="00EE7C0D">
        <w:rPr>
          <w:rFonts w:ascii="Arial" w:eastAsia="Arial" w:hAnsi="Arial" w:cs="Arial"/>
          <w:b/>
          <w:bCs/>
          <w:sz w:val="24"/>
          <w:szCs w:val="24"/>
          <w:u w:val="single"/>
        </w:rPr>
        <w:t>v</w:t>
      </w:r>
      <w:r w:rsidRPr="00D478F6">
        <w:rPr>
          <w:rFonts w:ascii="Arial" w:eastAsia="Arial" w:hAnsi="Arial" w:cs="Arial"/>
          <w:b/>
          <w:bCs/>
          <w:sz w:val="24"/>
          <w:szCs w:val="24"/>
          <w:u w:val="single"/>
        </w:rPr>
        <w:t>ás video vyvolalo</w:t>
      </w:r>
      <w:r w:rsidRPr="00D478F6">
        <w:rPr>
          <w:rFonts w:ascii="Arial" w:eastAsia="Arial" w:hAnsi="Arial" w:cs="Arial"/>
          <w:b/>
          <w:bCs/>
          <w:sz w:val="24"/>
          <w:szCs w:val="24"/>
        </w:rPr>
        <w:t>. Zaškrtněte z nabízených možností</w:t>
      </w:r>
      <w:r w:rsidR="00225DB3" w:rsidRPr="00D478F6">
        <w:rPr>
          <w:rFonts w:ascii="Arial" w:eastAsia="Arial" w:hAnsi="Arial" w:cs="Arial"/>
          <w:b/>
          <w:bCs/>
          <w:sz w:val="24"/>
          <w:szCs w:val="24"/>
        </w:rPr>
        <w:t>,</w:t>
      </w:r>
      <w:r w:rsidRPr="00D478F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25DB3" w:rsidRPr="00D478F6">
        <w:rPr>
          <w:rFonts w:ascii="Arial" w:eastAsia="Arial" w:hAnsi="Arial" w:cs="Arial"/>
          <w:b/>
          <w:bCs/>
          <w:sz w:val="24"/>
          <w:szCs w:val="24"/>
        </w:rPr>
        <w:t>anebo</w:t>
      </w:r>
      <w:r w:rsidRPr="00D478F6">
        <w:rPr>
          <w:rFonts w:ascii="Arial" w:eastAsia="Arial" w:hAnsi="Arial" w:cs="Arial"/>
          <w:b/>
          <w:bCs/>
          <w:sz w:val="24"/>
          <w:szCs w:val="24"/>
        </w:rPr>
        <w:t xml:space="preserve"> doplňte jiné emoce, které jste cítili.</w:t>
      </w:r>
    </w:p>
    <w:p w14:paraId="5764B7CD" w14:textId="2B28115A" w:rsidR="00FB2BD3" w:rsidRPr="00D478F6" w:rsidRDefault="00FB2BD3" w:rsidP="00CF3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bCs/>
          <w:sz w:val="24"/>
          <w:szCs w:val="24"/>
        </w:rPr>
        <w:sectPr w:rsidR="00FB2BD3" w:rsidRPr="00D478F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4C3E9E9A" w14:textId="2D6C95B8" w:rsidR="00FB2BD3" w:rsidRPr="00D478F6" w:rsidRDefault="00000000" w:rsidP="00CF31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260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pobavení</w:t>
      </w:r>
      <w:r w:rsidR="00CF31B6" w:rsidRPr="00D478F6">
        <w:rPr>
          <w:rFonts w:ascii="Arial" w:eastAsia="Arial" w:hAnsi="Arial" w:cs="Arial"/>
          <w:sz w:val="24"/>
          <w:szCs w:val="24"/>
        </w:rPr>
        <w:t xml:space="preserve">  </w:t>
      </w:r>
      <w:r w:rsidR="00CF31B6" w:rsidRPr="00D478F6">
        <w:rPr>
          <w:rFonts w:ascii="Arial" w:eastAsia="Arial" w:hAnsi="Arial" w:cs="Arial"/>
          <w:sz w:val="24"/>
          <w:szCs w:val="24"/>
        </w:rPr>
        <w:tab/>
        <w:t xml:space="preserve">  </w:t>
      </w: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pohoršení</w:t>
      </w:r>
      <w:r w:rsidR="00CF31B6" w:rsidRPr="00D478F6">
        <w:rPr>
          <w:rFonts w:ascii="Arial" w:eastAsia="Arial" w:hAnsi="Arial" w:cs="Arial"/>
          <w:sz w:val="24"/>
          <w:szCs w:val="24"/>
        </w:rPr>
        <w:t xml:space="preserve"> </w:t>
      </w: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vztek</w:t>
      </w:r>
    </w:p>
    <w:p w14:paraId="46023D0F" w14:textId="7FA6648E" w:rsidR="00FB2BD3" w:rsidRPr="00D478F6" w:rsidRDefault="00000000">
      <w:pPr>
        <w:spacing w:line="360" w:lineRule="auto"/>
        <w:ind w:left="720" w:right="260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znechucení</w:t>
      </w:r>
      <w:r w:rsidR="00CF31B6" w:rsidRPr="00D478F6">
        <w:rPr>
          <w:rFonts w:ascii="Arial" w:eastAsia="Arial" w:hAnsi="Arial" w:cs="Arial"/>
          <w:sz w:val="24"/>
          <w:szCs w:val="24"/>
        </w:rPr>
        <w:t xml:space="preserve"> </w:t>
      </w: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nedůvěru</w:t>
      </w:r>
      <w:r w:rsidR="00CF31B6" w:rsidRPr="00D478F6">
        <w:rPr>
          <w:rFonts w:ascii="Arial" w:eastAsia="Arial" w:hAnsi="Arial" w:cs="Arial"/>
          <w:sz w:val="24"/>
          <w:szCs w:val="24"/>
        </w:rPr>
        <w:t xml:space="preserve">  </w:t>
      </w: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strach</w:t>
      </w:r>
    </w:p>
    <w:p w14:paraId="6D3E39CD" w14:textId="778C9882" w:rsidR="00FB2BD3" w:rsidRPr="00D478F6" w:rsidRDefault="00000000">
      <w:pPr>
        <w:spacing w:line="360" w:lineRule="auto"/>
        <w:ind w:left="720" w:right="260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důvěru</w:t>
      </w:r>
      <w:r w:rsidR="00CF31B6" w:rsidRPr="00D478F6">
        <w:rPr>
          <w:rFonts w:ascii="Arial" w:eastAsia="Arial" w:hAnsi="Arial" w:cs="Arial"/>
          <w:sz w:val="24"/>
          <w:szCs w:val="24"/>
        </w:rPr>
        <w:t xml:space="preserve">  </w:t>
      </w: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šok</w:t>
      </w:r>
      <w:r w:rsidR="00CF31B6" w:rsidRPr="00D478F6">
        <w:rPr>
          <w:rFonts w:ascii="Arial" w:eastAsia="Arial" w:hAnsi="Arial" w:cs="Arial"/>
          <w:sz w:val="24"/>
          <w:szCs w:val="24"/>
        </w:rPr>
        <w:t xml:space="preserve"> </w:t>
      </w:r>
      <w:r w:rsidR="00CF31B6"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="00CF31B6" w:rsidRPr="00D478F6">
        <w:rPr>
          <w:rFonts w:ascii="Arial" w:eastAsia="Arial" w:hAnsi="Arial" w:cs="Arial"/>
          <w:sz w:val="24"/>
          <w:szCs w:val="24"/>
        </w:rPr>
        <w:t xml:space="preserve"> vděk</w:t>
      </w:r>
    </w:p>
    <w:p w14:paraId="073C6CEE" w14:textId="77777777" w:rsidR="00FB2BD3" w:rsidRPr="00D478F6" w:rsidRDefault="00000000">
      <w:pPr>
        <w:spacing w:line="360" w:lineRule="auto"/>
        <w:ind w:left="720" w:right="260"/>
        <w:jc w:val="both"/>
        <w:rPr>
          <w:rFonts w:ascii="Arial" w:eastAsia="Arial" w:hAnsi="Arial" w:cs="Arial"/>
          <w:sz w:val="24"/>
          <w:szCs w:val="24"/>
        </w:rPr>
        <w:sectPr w:rsidR="00FB2BD3" w:rsidRPr="00D478F6">
          <w:type w:val="continuous"/>
          <w:pgSz w:w="11906" w:h="16838"/>
          <w:pgMar w:top="720" w:right="849" w:bottom="720" w:left="720" w:header="708" w:footer="708" w:gutter="0"/>
          <w:cols w:num="2" w:space="708" w:equalWidth="0">
            <w:col w:w="4808" w:space="720"/>
            <w:col w:w="4808" w:space="0"/>
          </w:cols>
        </w:sectPr>
      </w:pPr>
      <w:r w:rsidRPr="00D478F6">
        <w:rPr>
          <w:rFonts w:ascii="Segoe UI Symbol" w:eastAsia="Arial" w:hAnsi="Segoe UI Symbol" w:cs="Segoe UI Symbol"/>
          <w:sz w:val="24"/>
          <w:szCs w:val="24"/>
        </w:rPr>
        <w:t>☐</w:t>
      </w:r>
      <w:r w:rsidRPr="00D478F6">
        <w:rPr>
          <w:rFonts w:ascii="Arial" w:eastAsia="Arial" w:hAnsi="Arial" w:cs="Arial"/>
          <w:sz w:val="24"/>
          <w:szCs w:val="24"/>
        </w:rPr>
        <w:t xml:space="preserve"> jiné……………………………….</w:t>
      </w:r>
    </w:p>
    <w:p w14:paraId="342B98E4" w14:textId="68C6E397" w:rsidR="00FB2BD3" w:rsidRPr="00D478F6" w:rsidRDefault="00000000" w:rsidP="00CF31B6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b/>
          <w:bCs/>
          <w:sz w:val="24"/>
          <w:szCs w:val="24"/>
        </w:rPr>
        <w:t>Porovnejte své odpovědi ve dvojici. Shodují se Vaše emoce? Které emoc</w:t>
      </w:r>
      <w:r w:rsidR="00225DB3" w:rsidRPr="00D478F6"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 w:rsidRPr="00D478F6">
        <w:rPr>
          <w:rFonts w:ascii="Arial" w:eastAsia="Arial" w:hAnsi="Arial" w:cs="Arial"/>
          <w:b/>
          <w:bCs/>
          <w:sz w:val="24"/>
          <w:szCs w:val="24"/>
        </w:rPr>
        <w:t>převažovaly?</w:t>
      </w:r>
    </w:p>
    <w:p w14:paraId="2ABE63EF" w14:textId="3E756537" w:rsidR="00236C64" w:rsidRPr="00D478F6" w:rsidRDefault="00000000" w:rsidP="00236C64">
      <w:pPr>
        <w:spacing w:line="480" w:lineRule="auto"/>
        <w:ind w:left="360" w:right="260"/>
        <w:jc w:val="both"/>
        <w:rPr>
          <w:rFonts w:ascii="Arial" w:eastAsia="Arial" w:hAnsi="Arial" w:cs="Arial"/>
          <w:color w:val="33BEF2"/>
        </w:rPr>
      </w:pPr>
      <w:r w:rsidRPr="00D478F6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</w:t>
      </w:r>
    </w:p>
    <w:p w14:paraId="0EA533BF" w14:textId="6E98B8B3" w:rsidR="00D478F6" w:rsidRDefault="00D478F6" w:rsidP="00995DDE">
      <w:pPr>
        <w:spacing w:line="240" w:lineRule="auto"/>
        <w:ind w:right="260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>b) Jedna lež - více podob</w:t>
      </w:r>
      <w:r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br/>
      </w:r>
      <w:r w:rsidRPr="00D478F6">
        <w:rPr>
          <w:rFonts w:ascii="Arial" w:hAnsi="Arial" w:cs="Arial"/>
          <w:sz w:val="24"/>
          <w:szCs w:val="24"/>
        </w:rPr>
        <w:t>Jak se dezinformace šíří, nabývají různých podob, které se m</w:t>
      </w:r>
      <w:r w:rsidR="00C668B2">
        <w:rPr>
          <w:rFonts w:ascii="Arial" w:hAnsi="Arial" w:cs="Arial"/>
          <w:sz w:val="24"/>
          <w:szCs w:val="24"/>
        </w:rPr>
        <w:t>ohou</w:t>
      </w:r>
      <w:r w:rsidRPr="00D478F6">
        <w:rPr>
          <w:rFonts w:ascii="Arial" w:hAnsi="Arial" w:cs="Arial"/>
          <w:sz w:val="24"/>
          <w:szCs w:val="24"/>
        </w:rPr>
        <w:t xml:space="preserve"> v</w:t>
      </w:r>
      <w:r w:rsidR="00225DB3" w:rsidRPr="00D478F6">
        <w:rPr>
          <w:rFonts w:ascii="Arial" w:hAnsi="Arial" w:cs="Arial"/>
          <w:sz w:val="24"/>
          <w:szCs w:val="24"/>
        </w:rPr>
        <w:t> </w:t>
      </w:r>
      <w:r w:rsidRPr="00D478F6">
        <w:rPr>
          <w:rFonts w:ascii="Arial" w:hAnsi="Arial" w:cs="Arial"/>
          <w:sz w:val="24"/>
          <w:szCs w:val="24"/>
        </w:rPr>
        <w:t>konečném důsledku lišit.</w:t>
      </w:r>
      <w:r>
        <w:rPr>
          <w:rFonts w:ascii="Arial" w:hAnsi="Arial" w:cs="Arial"/>
          <w:sz w:val="24"/>
          <w:szCs w:val="24"/>
        </w:rPr>
        <w:t xml:space="preserve"> </w:t>
      </w:r>
      <w:r w:rsidRPr="00D478F6">
        <w:rPr>
          <w:rFonts w:ascii="Arial" w:eastAsia="Arial" w:hAnsi="Arial" w:cs="Arial"/>
          <w:sz w:val="24"/>
          <w:szCs w:val="24"/>
        </w:rPr>
        <w:t>Ve skupinkách pracujte s původní dezinformací z videa.</w:t>
      </w:r>
      <w:r w:rsidRPr="00D478F6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5625C77F" w14:textId="366653AF" w:rsidR="00236C64" w:rsidRPr="00D478F6" w:rsidRDefault="00000000" w:rsidP="00D478F6">
      <w:pPr>
        <w:pStyle w:val="Odstavecseseznamem"/>
        <w:numPr>
          <w:ilvl w:val="0"/>
          <w:numId w:val="8"/>
        </w:numPr>
        <w:spacing w:line="240" w:lineRule="auto"/>
        <w:ind w:right="260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b/>
          <w:bCs/>
          <w:sz w:val="24"/>
          <w:szCs w:val="24"/>
        </w:rPr>
        <w:t>Zkuste vymyslet tři verze stejné dezinformace, ale v různých formách.</w:t>
      </w:r>
    </w:p>
    <w:p w14:paraId="0C42624E" w14:textId="6744D970" w:rsidR="00FB2BD3" w:rsidRPr="00D478F6" w:rsidRDefault="00000000" w:rsidP="00D478F6">
      <w:pPr>
        <w:spacing w:before="160" w:line="276" w:lineRule="auto"/>
        <w:ind w:right="401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b/>
          <w:bCs/>
          <w:sz w:val="24"/>
          <w:szCs w:val="24"/>
        </w:rPr>
        <w:t xml:space="preserve">Původní </w:t>
      </w:r>
      <w:r w:rsidR="0010225F" w:rsidRPr="00D478F6">
        <w:rPr>
          <w:rFonts w:ascii="Arial" w:eastAsia="Arial" w:hAnsi="Arial" w:cs="Arial"/>
          <w:b/>
          <w:bCs/>
          <w:sz w:val="24"/>
          <w:szCs w:val="24"/>
        </w:rPr>
        <w:t>verze</w:t>
      </w:r>
      <w:r w:rsidR="0010225F" w:rsidRPr="00D478F6">
        <w:rPr>
          <w:rFonts w:ascii="Arial" w:eastAsia="Arial" w:hAnsi="Arial" w:cs="Arial"/>
          <w:sz w:val="24"/>
          <w:szCs w:val="24"/>
        </w:rPr>
        <w:t xml:space="preserve"> – delší</w:t>
      </w:r>
      <w:r w:rsidRPr="00D478F6">
        <w:rPr>
          <w:rFonts w:ascii="Arial" w:eastAsia="Arial" w:hAnsi="Arial" w:cs="Arial"/>
          <w:sz w:val="24"/>
          <w:szCs w:val="24"/>
        </w:rPr>
        <w:t>, popisná, zdánlivě odhalující pravdu. Tato verze by měla mít několik vět, které budou shrnovat zásadní zjištění ze kterých dezinformace vycházela.</w:t>
      </w:r>
    </w:p>
    <w:p w14:paraId="69C20993" w14:textId="0D5E09FC" w:rsidR="00FB2BD3" w:rsidRPr="00D478F6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F631EE" w14:textId="383C57BF" w:rsidR="00FB2BD3" w:rsidRPr="00D478F6" w:rsidRDefault="00000000" w:rsidP="00D478F6">
      <w:pPr>
        <w:spacing w:before="160" w:line="276" w:lineRule="auto"/>
        <w:ind w:right="401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b/>
          <w:bCs/>
          <w:sz w:val="24"/>
          <w:szCs w:val="24"/>
        </w:rPr>
        <w:t xml:space="preserve">Zjednodušená </w:t>
      </w:r>
      <w:r w:rsidR="0010225F" w:rsidRPr="00D478F6">
        <w:rPr>
          <w:rFonts w:ascii="Arial" w:eastAsia="Arial" w:hAnsi="Arial" w:cs="Arial"/>
          <w:b/>
          <w:bCs/>
          <w:sz w:val="24"/>
          <w:szCs w:val="24"/>
        </w:rPr>
        <w:t xml:space="preserve">verze </w:t>
      </w:r>
      <w:r w:rsidR="0010225F" w:rsidRPr="00D478F6">
        <w:rPr>
          <w:rFonts w:ascii="Arial" w:eastAsia="Arial" w:hAnsi="Arial" w:cs="Arial"/>
          <w:sz w:val="24"/>
          <w:szCs w:val="24"/>
        </w:rPr>
        <w:t>– krátké</w:t>
      </w:r>
      <w:r w:rsidRPr="00D478F6">
        <w:rPr>
          <w:rFonts w:ascii="Arial" w:eastAsia="Arial" w:hAnsi="Arial" w:cs="Arial"/>
          <w:sz w:val="24"/>
          <w:szCs w:val="24"/>
        </w:rPr>
        <w:t xml:space="preserve"> tvrzení, titulek, slogan. Tato verze by měla být pouze jednoduchou verzí původní dezinformace. Měla by to být jedna, maximálně dvě věty, které by mohly odpovídat titulku článku nebo videa.</w:t>
      </w:r>
    </w:p>
    <w:p w14:paraId="26E65606" w14:textId="77777777" w:rsidR="00FB2BD3" w:rsidRPr="00D478F6" w:rsidRDefault="00000000">
      <w:pPr>
        <w:spacing w:line="480" w:lineRule="auto"/>
        <w:ind w:left="360" w:right="260"/>
        <w:jc w:val="both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CA3C8C" w14:textId="4B142379" w:rsidR="00FB2BD3" w:rsidRPr="00D478F6" w:rsidRDefault="0010225F" w:rsidP="00D478F6">
      <w:pPr>
        <w:spacing w:before="160" w:line="276" w:lineRule="auto"/>
        <w:ind w:right="401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b/>
          <w:bCs/>
          <w:sz w:val="24"/>
          <w:szCs w:val="24"/>
        </w:rPr>
        <w:lastRenderedPageBreak/>
        <w:t>Meme</w:t>
      </w:r>
      <w:r w:rsidRPr="00D478F6">
        <w:rPr>
          <w:rFonts w:ascii="Arial" w:eastAsia="Arial" w:hAnsi="Arial" w:cs="Arial"/>
          <w:sz w:val="24"/>
          <w:szCs w:val="24"/>
        </w:rPr>
        <w:t xml:space="preserve"> – pár slov nebo vět ve formě obrázku pro pobavení. Tato verze by měla odpovídat formátu meme. Výstup můžete buď nakreslit, nebo využít nějaký z online nástrojů pro tvorbu memes.</w:t>
      </w:r>
      <w:r w:rsidR="00D478F6">
        <w:rPr>
          <w:rFonts w:ascii="Arial" w:eastAsia="Arial" w:hAnsi="Arial" w:cs="Arial"/>
          <w:sz w:val="24"/>
          <w:szCs w:val="24"/>
        </w:rPr>
        <w:br/>
      </w:r>
    </w:p>
    <w:p w14:paraId="2CD4A114" w14:textId="351C0546" w:rsidR="00FB2BD3" w:rsidRPr="00D478F6" w:rsidRDefault="00D478F6">
      <w:pPr>
        <w:spacing w:after="0"/>
        <w:ind w:right="968"/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 xml:space="preserve">c) </w:t>
      </w:r>
      <w:r w:rsidRPr="00D478F6"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t>Jak zastavit dezinformace?</w:t>
      </w:r>
    </w:p>
    <w:p w14:paraId="74345966" w14:textId="029DF350" w:rsidR="00FB2BD3" w:rsidRPr="00D478F6" w:rsidRDefault="00000000">
      <w:p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Z reportáže víme, jak se dezinformace rychle šíří a nabýv</w:t>
      </w:r>
      <w:r w:rsidR="00D478F6" w:rsidRPr="00D478F6">
        <w:rPr>
          <w:rFonts w:ascii="Arial" w:eastAsia="Arial" w:hAnsi="Arial" w:cs="Arial"/>
          <w:sz w:val="24"/>
          <w:szCs w:val="24"/>
        </w:rPr>
        <w:t>á</w:t>
      </w:r>
      <w:r w:rsidRPr="00D478F6">
        <w:rPr>
          <w:rFonts w:ascii="Arial" w:eastAsia="Arial" w:hAnsi="Arial" w:cs="Arial"/>
          <w:sz w:val="24"/>
          <w:szCs w:val="24"/>
        </w:rPr>
        <w:t xml:space="preserve"> různ</w:t>
      </w:r>
      <w:r w:rsidR="00D478F6" w:rsidRPr="00D478F6">
        <w:rPr>
          <w:rFonts w:ascii="Arial" w:eastAsia="Arial" w:hAnsi="Arial" w:cs="Arial"/>
          <w:sz w:val="24"/>
          <w:szCs w:val="24"/>
        </w:rPr>
        <w:t>ých</w:t>
      </w:r>
      <w:r w:rsidRPr="00D478F6">
        <w:rPr>
          <w:rFonts w:ascii="Arial" w:eastAsia="Arial" w:hAnsi="Arial" w:cs="Arial"/>
          <w:sz w:val="24"/>
          <w:szCs w:val="24"/>
        </w:rPr>
        <w:t xml:space="preserve"> podob a</w:t>
      </w:r>
      <w:r w:rsidR="0010225F" w:rsidRPr="00D478F6">
        <w:rPr>
          <w:rFonts w:ascii="Arial" w:eastAsia="Arial" w:hAnsi="Arial" w:cs="Arial"/>
          <w:sz w:val="24"/>
          <w:szCs w:val="24"/>
        </w:rPr>
        <w:t> </w:t>
      </w:r>
      <w:r w:rsidRPr="00D478F6">
        <w:rPr>
          <w:rFonts w:ascii="Arial" w:eastAsia="Arial" w:hAnsi="Arial" w:cs="Arial"/>
          <w:sz w:val="24"/>
          <w:szCs w:val="24"/>
        </w:rPr>
        <w:t>vyznění. Jdou však takové dezinformace zastavit?</w:t>
      </w:r>
      <w:r w:rsidR="00236C64" w:rsidRPr="00D478F6">
        <w:rPr>
          <w:rFonts w:ascii="Arial" w:eastAsia="Arial" w:hAnsi="Arial" w:cs="Arial"/>
          <w:sz w:val="24"/>
          <w:szCs w:val="24"/>
        </w:rPr>
        <w:t xml:space="preserve"> Zamyslete se a poté sdílejte s ostatními.</w:t>
      </w:r>
    </w:p>
    <w:p w14:paraId="3A976008" w14:textId="62B784B9" w:rsidR="00FB2BD3" w:rsidRPr="00D478F6" w:rsidRDefault="00000000" w:rsidP="00D478F6">
      <w:pPr>
        <w:pStyle w:val="Odstavecseseznamem"/>
        <w:numPr>
          <w:ilvl w:val="0"/>
          <w:numId w:val="8"/>
        </w:numPr>
        <w:spacing w:line="240" w:lineRule="auto"/>
        <w:ind w:right="401"/>
        <w:rPr>
          <w:rFonts w:ascii="Arial" w:eastAsia="Arial" w:hAnsi="Arial" w:cs="Arial"/>
          <w:b/>
          <w:bCs/>
        </w:rPr>
      </w:pPr>
      <w:r w:rsidRPr="00D478F6">
        <w:rPr>
          <w:rFonts w:ascii="Arial" w:eastAsia="Arial" w:hAnsi="Arial" w:cs="Arial"/>
          <w:b/>
          <w:bCs/>
        </w:rPr>
        <w:t>Rozdělte se do skupin. Ve skupinách si</w:t>
      </w:r>
      <w:r w:rsidR="00D478F6" w:rsidRPr="00D478F6">
        <w:rPr>
          <w:rFonts w:ascii="Arial" w:eastAsia="Arial" w:hAnsi="Arial" w:cs="Arial"/>
          <w:b/>
          <w:bCs/>
        </w:rPr>
        <w:t xml:space="preserve"> rozdejte</w:t>
      </w:r>
      <w:r w:rsidRPr="00D478F6">
        <w:rPr>
          <w:rFonts w:ascii="Arial" w:eastAsia="Arial" w:hAnsi="Arial" w:cs="Arial"/>
          <w:b/>
          <w:bCs/>
        </w:rPr>
        <w:t xml:space="preserve"> následující role: </w:t>
      </w:r>
      <w:r w:rsidR="00D478F6" w:rsidRPr="00D478F6">
        <w:rPr>
          <w:rFonts w:ascii="Arial" w:eastAsia="Arial" w:hAnsi="Arial" w:cs="Arial"/>
          <w:b/>
          <w:bCs/>
        </w:rPr>
        <w:br/>
      </w:r>
      <w:r w:rsidRPr="00D478F6">
        <w:rPr>
          <w:rFonts w:ascii="Arial" w:eastAsia="Arial" w:hAnsi="Arial" w:cs="Arial"/>
        </w:rPr>
        <w:t>a) běžný uživatel sociálních sítí</w:t>
      </w:r>
      <w:r w:rsidR="00236C64" w:rsidRPr="00D478F6">
        <w:rPr>
          <w:rFonts w:ascii="Arial" w:eastAsia="Arial" w:hAnsi="Arial" w:cs="Arial"/>
        </w:rPr>
        <w:t xml:space="preserve">, </w:t>
      </w:r>
      <w:r w:rsidRPr="00D478F6">
        <w:rPr>
          <w:rFonts w:ascii="Arial" w:eastAsia="Arial" w:hAnsi="Arial" w:cs="Arial"/>
        </w:rPr>
        <w:t>b) novinář</w:t>
      </w:r>
      <w:r w:rsidR="00236C64" w:rsidRPr="00D478F6">
        <w:rPr>
          <w:rFonts w:ascii="Arial" w:eastAsia="Arial" w:hAnsi="Arial" w:cs="Arial"/>
        </w:rPr>
        <w:t xml:space="preserve">, </w:t>
      </w:r>
      <w:r w:rsidRPr="00D478F6">
        <w:rPr>
          <w:rFonts w:ascii="Arial" w:eastAsia="Arial" w:hAnsi="Arial" w:cs="Arial"/>
        </w:rPr>
        <w:t>c) škola/učitel</w:t>
      </w:r>
      <w:r w:rsidR="00236C64" w:rsidRPr="00D478F6">
        <w:rPr>
          <w:rFonts w:ascii="Arial" w:eastAsia="Arial" w:hAnsi="Arial" w:cs="Arial"/>
        </w:rPr>
        <w:t xml:space="preserve">, </w:t>
      </w:r>
      <w:r w:rsidRPr="00D478F6">
        <w:rPr>
          <w:rFonts w:ascii="Arial" w:eastAsia="Arial" w:hAnsi="Arial" w:cs="Arial"/>
        </w:rPr>
        <w:t>d) online</w:t>
      </w:r>
      <w:r w:rsidR="00236C64" w:rsidRPr="00D478F6">
        <w:rPr>
          <w:rFonts w:ascii="Arial" w:eastAsia="Arial" w:hAnsi="Arial" w:cs="Arial"/>
        </w:rPr>
        <w:t xml:space="preserve"> p</w:t>
      </w:r>
      <w:r w:rsidRPr="00D478F6">
        <w:rPr>
          <w:rFonts w:ascii="Arial" w:eastAsia="Arial" w:hAnsi="Arial" w:cs="Arial"/>
        </w:rPr>
        <w:t>latforma/sociální síť</w:t>
      </w:r>
    </w:p>
    <w:p w14:paraId="67647174" w14:textId="77777777" w:rsidR="00FB2BD3" w:rsidRPr="00D478F6" w:rsidRDefault="00000000" w:rsidP="00D478F6">
      <w:pPr>
        <w:spacing w:before="160" w:line="240" w:lineRule="auto"/>
        <w:ind w:right="401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b/>
          <w:bCs/>
          <w:sz w:val="24"/>
          <w:szCs w:val="24"/>
        </w:rPr>
        <w:t>Každý se ve své roli zamyslete nad následujícími otázkami:</w:t>
      </w:r>
    </w:p>
    <w:p w14:paraId="1361618F" w14:textId="77777777" w:rsidR="00FB2BD3" w:rsidRPr="00D478F6" w:rsidRDefault="00000000">
      <w:pPr>
        <w:numPr>
          <w:ilvl w:val="0"/>
          <w:numId w:val="3"/>
        </w:numPr>
        <w:spacing w:before="160" w:line="240" w:lineRule="auto"/>
        <w:ind w:right="401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Co můžu ve své roli udělat, aby se dezinformace nešířily dál?</w:t>
      </w:r>
    </w:p>
    <w:p w14:paraId="19E86C70" w14:textId="77777777" w:rsidR="00FB2BD3" w:rsidRPr="00D478F6" w:rsidRDefault="00000000">
      <w:pPr>
        <w:numPr>
          <w:ilvl w:val="0"/>
          <w:numId w:val="3"/>
        </w:numPr>
        <w:spacing w:before="160" w:line="240" w:lineRule="auto"/>
        <w:ind w:right="401"/>
        <w:rPr>
          <w:rFonts w:ascii="Arial" w:eastAsia="Arial" w:hAnsi="Arial" w:cs="Arial"/>
          <w:b/>
          <w:bCs/>
          <w:sz w:val="24"/>
          <w:szCs w:val="24"/>
        </w:rPr>
      </w:pPr>
      <w:r w:rsidRPr="00D478F6">
        <w:rPr>
          <w:rFonts w:ascii="Arial" w:eastAsia="Arial" w:hAnsi="Arial" w:cs="Arial"/>
          <w:sz w:val="24"/>
          <w:szCs w:val="24"/>
        </w:rPr>
        <w:t>Jaké kroky bych mohl ve své roli podniknout proti dopadům dezinformací?</w:t>
      </w:r>
    </w:p>
    <w:p w14:paraId="0494D517" w14:textId="2EA5589D" w:rsidR="00FB2BD3" w:rsidRPr="00D478F6" w:rsidRDefault="00000000">
      <w:pPr>
        <w:numPr>
          <w:ilvl w:val="0"/>
          <w:numId w:val="3"/>
        </w:numPr>
        <w:spacing w:before="160" w:line="240" w:lineRule="auto"/>
        <w:ind w:right="401"/>
        <w:rPr>
          <w:rFonts w:ascii="Arial" w:eastAsia="Arial" w:hAnsi="Arial" w:cs="Arial"/>
          <w:b/>
          <w:bCs/>
          <w:sz w:val="24"/>
          <w:szCs w:val="24"/>
        </w:rPr>
        <w:sectPr w:rsidR="00FB2BD3" w:rsidRPr="00D478F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D478F6">
        <w:rPr>
          <w:rFonts w:ascii="Arial" w:eastAsia="Arial" w:hAnsi="Arial" w:cs="Arial"/>
          <w:sz w:val="24"/>
          <w:szCs w:val="24"/>
        </w:rPr>
        <w:t>Co by naopak nemuselo fungovat?</w:t>
      </w:r>
    </w:p>
    <w:p w14:paraId="6CF0E724" w14:textId="1BFE347C" w:rsidR="00236C64" w:rsidRPr="00D478F6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  <w:sz w:val="24"/>
          <w:szCs w:val="24"/>
        </w:rPr>
      </w:pPr>
      <w:r w:rsidRPr="00D478F6">
        <w:rPr>
          <w:rFonts w:ascii="Arial" w:eastAsia="Arial" w:hAnsi="Arial" w:cs="Arial"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EF23A9" w14:textId="44F88292" w:rsidR="00CF31B6" w:rsidRPr="00D478F6" w:rsidRDefault="00236C64" w:rsidP="00236C64">
      <w:pPr>
        <w:pStyle w:val="Sebereflexeka"/>
      </w:pPr>
      <w:r w:rsidRPr="00D478F6">
        <w:t>Zkuste společně ve skupině odpovědět také na otázku: Co z toho můžeme dělat my sami již dnes?</w:t>
      </w:r>
    </w:p>
    <w:p w14:paraId="5F0DF670" w14:textId="1BB165E4" w:rsidR="00CF31B6" w:rsidRPr="00D478F6" w:rsidRDefault="00CF31B6" w:rsidP="00CF31B6">
      <w:pPr>
        <w:rPr>
          <w:rFonts w:ascii="Arial" w:hAnsi="Arial" w:cs="Arial"/>
        </w:rPr>
      </w:pPr>
      <w:r w:rsidRPr="00D478F6">
        <w:rPr>
          <w:rFonts w:ascii="Arial" w:hAnsi="Arial" w:cs="Arial"/>
        </w:rPr>
        <w:t xml:space="preserve"> </w:t>
      </w:r>
    </w:p>
    <w:p w14:paraId="1503C018" w14:textId="0230330C" w:rsidR="00CF31B6" w:rsidRPr="00D478F6" w:rsidRDefault="00D478F6" w:rsidP="00CF31B6">
      <w:pPr>
        <w:rPr>
          <w:rFonts w:ascii="Arial" w:hAnsi="Arial" w:cs="Arial"/>
          <w:b/>
        </w:rPr>
      </w:pPr>
      <w:r w:rsidRPr="00D478F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F39D9" wp14:editId="7C45EE57">
                <wp:simplePos x="0" y="0"/>
                <wp:positionH relativeFrom="margin">
                  <wp:align>left</wp:align>
                </wp:positionH>
                <wp:positionV relativeFrom="paragraph">
                  <wp:posOffset>1633759</wp:posOffset>
                </wp:positionV>
                <wp:extent cx="6661785" cy="977265"/>
                <wp:effectExtent l="0" t="0" r="0" b="0"/>
                <wp:wrapSquare wrapText="bothSides"/>
                <wp:docPr id="19974498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9D7F3" w14:textId="35A61DFE" w:rsidR="00CF31B6" w:rsidRPr="00955B5C" w:rsidRDefault="00CF31B6" w:rsidP="00CF31B6">
                            <w:pPr>
                              <w:rPr>
                                <w:rFonts w:cstheme="minorHAnsi"/>
                              </w:rPr>
                            </w:pPr>
                            <w:r w:rsidRPr="00955B5C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71364C76" wp14:editId="4B2037D0">
                                  <wp:extent cx="1223010" cy="414655"/>
                                  <wp:effectExtent l="0" t="0" r="0" b="4445"/>
                                  <wp:docPr id="1" name="Obrázek 1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5B5C">
                              <w:rPr>
                                <w:rFonts w:cstheme="minorHAnsi"/>
                              </w:rPr>
                              <w:t xml:space="preserve"> Auto</w:t>
                            </w:r>
                            <w:r w:rsidR="00D65A9F">
                              <w:rPr>
                                <w:rFonts w:cstheme="minorHAnsi"/>
                              </w:rPr>
                              <w:t>r</w:t>
                            </w:r>
                            <w:r w:rsidRPr="00955B5C"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Pr="00CF31B6">
                              <w:rPr>
                                <w:rFonts w:cstheme="minorHAnsi"/>
                              </w:rPr>
                              <w:t>Mgr. Bc. Johana Ješátková</w:t>
                            </w:r>
                            <w:r>
                              <w:t>,</w:t>
                            </w:r>
                            <w:r w:rsidR="00D65A9F">
                              <w:t xml:space="preserve"> </w:t>
                            </w:r>
                            <w:r w:rsidRPr="00955B5C">
                              <w:rPr>
                                <w:rFonts w:cstheme="minorHAnsi"/>
                              </w:rPr>
                              <w:t>Garant</w:t>
                            </w:r>
                            <w:r>
                              <w:rPr>
                                <w:rFonts w:cstheme="minorHAnsi"/>
                              </w:rPr>
                              <w:t xml:space="preserve"> mediální výchovy ČT edu</w:t>
                            </w:r>
                            <w:r w:rsidRPr="00955B5C">
                              <w:rPr>
                                <w:rFonts w:cstheme="minorHAnsi"/>
                              </w:rPr>
                              <w:t xml:space="preserve">: </w:t>
                            </w:r>
                            <w:hyperlink r:id="rId17" w:history="1">
                              <w:r w:rsidRPr="001B3E0F">
                                <w:rPr>
                                  <w:rStyle w:val="Hypertextovodkaz"/>
                                  <w:rFonts w:cstheme="minorHAnsi"/>
                                  <w:color w:val="F12EA1"/>
                                </w:rPr>
                                <w:t>Mgr. Ondřej Hruška</w:t>
                              </w:r>
                            </w:hyperlink>
                            <w:r w:rsidRPr="001B3E0F">
                              <w:rPr>
                                <w:rFonts w:cstheme="minorHAnsi"/>
                                <w:color w:val="F12EA1"/>
                              </w:rPr>
                              <w:t xml:space="preserve"> </w:t>
                            </w:r>
                            <w:r w:rsidRPr="00955B5C">
                              <w:rPr>
                                <w:rFonts w:cstheme="minorHAnsi"/>
                              </w:rPr>
                              <w:t>[novinarondra.cz].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55B5C">
                              <w:rPr>
                                <w:rFonts w:cstheme="minorHAnsi"/>
                              </w:rPr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2C7E6543" w14:textId="77777777" w:rsidR="00CF31B6" w:rsidRDefault="00CF31B6" w:rsidP="00CF31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F39D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28.65pt;width:524.55pt;height:76.9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" filled="f" stroked="f">
                <v:textbox>
                  <w:txbxContent>
                    <w:p w14:paraId="5A19D7F3" w14:textId="35A61DFE" w:rsidR="00CF31B6" w:rsidRPr="00955B5C" w:rsidRDefault="00CF31B6" w:rsidP="00CF31B6">
                      <w:pPr>
                        <w:rPr>
                          <w:rFonts w:cstheme="minorHAnsi"/>
                        </w:rPr>
                      </w:pPr>
                      <w:r w:rsidRPr="00955B5C"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71364C76" wp14:editId="4B2037D0">
                            <wp:extent cx="1223010" cy="414655"/>
                            <wp:effectExtent l="0" t="0" r="0" b="4445"/>
                            <wp:docPr id="1" name="Obrázek 1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5B5C">
                        <w:rPr>
                          <w:rFonts w:cstheme="minorHAnsi"/>
                        </w:rPr>
                        <w:t xml:space="preserve"> Auto</w:t>
                      </w:r>
                      <w:r w:rsidR="00D65A9F">
                        <w:rPr>
                          <w:rFonts w:cstheme="minorHAnsi"/>
                        </w:rPr>
                        <w:t>r</w:t>
                      </w:r>
                      <w:r w:rsidRPr="00955B5C">
                        <w:rPr>
                          <w:rFonts w:cstheme="minorHAnsi"/>
                        </w:rPr>
                        <w:t xml:space="preserve">: </w:t>
                      </w:r>
                      <w:r w:rsidRPr="00CF31B6">
                        <w:rPr>
                          <w:rFonts w:cstheme="minorHAnsi"/>
                        </w:rPr>
                        <w:t xml:space="preserve">Mgr. Bc. Johana </w:t>
                      </w:r>
                      <w:proofErr w:type="spellStart"/>
                      <w:r w:rsidRPr="00CF31B6">
                        <w:rPr>
                          <w:rFonts w:cstheme="minorHAnsi"/>
                        </w:rPr>
                        <w:t>Ješátková</w:t>
                      </w:r>
                      <w:proofErr w:type="spellEnd"/>
                      <w:r>
                        <w:t>,</w:t>
                      </w:r>
                      <w:r w:rsidR="00D65A9F">
                        <w:t xml:space="preserve"> </w:t>
                      </w:r>
                      <w:r w:rsidRPr="00955B5C">
                        <w:rPr>
                          <w:rFonts w:cstheme="minorHAnsi"/>
                        </w:rPr>
                        <w:t>Garant</w:t>
                      </w:r>
                      <w:r>
                        <w:rPr>
                          <w:rFonts w:cstheme="minorHAnsi"/>
                        </w:rPr>
                        <w:t xml:space="preserve"> mediální výchovy ČT </w:t>
                      </w:r>
                      <w:proofErr w:type="spellStart"/>
                      <w:r>
                        <w:rPr>
                          <w:rFonts w:cstheme="minorHAnsi"/>
                        </w:rPr>
                        <w:t>edu</w:t>
                      </w:r>
                      <w:proofErr w:type="spellEnd"/>
                      <w:r w:rsidRPr="00955B5C">
                        <w:rPr>
                          <w:rFonts w:cstheme="minorHAnsi"/>
                        </w:rPr>
                        <w:t xml:space="preserve">: </w:t>
                      </w:r>
                      <w:hyperlink r:id="rId19" w:history="1">
                        <w:r w:rsidRPr="001B3E0F">
                          <w:rPr>
                            <w:rStyle w:val="Hypertextovodkaz"/>
                            <w:rFonts w:cstheme="minorHAnsi"/>
                            <w:color w:val="F12EA1"/>
                          </w:rPr>
                          <w:t>Mgr. Ondřej Hruška</w:t>
                        </w:r>
                      </w:hyperlink>
                      <w:r w:rsidRPr="001B3E0F">
                        <w:rPr>
                          <w:rFonts w:cstheme="minorHAnsi"/>
                          <w:color w:val="F12EA1"/>
                        </w:rPr>
                        <w:t xml:space="preserve"> </w:t>
                      </w:r>
                      <w:r w:rsidRPr="00955B5C">
                        <w:rPr>
                          <w:rFonts w:cstheme="minorHAnsi"/>
                        </w:rPr>
                        <w:t>[novinarondra.cz].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955B5C">
                        <w:rPr>
                          <w:rFonts w:cstheme="minorHAnsi"/>
                        </w:rPr>
                        <w:t xml:space="preserve">Toto dílo je licencováno pod licencí </w:t>
                      </w:r>
                      <w:proofErr w:type="spellStart"/>
                      <w:r w:rsidRPr="00955B5C">
                        <w:rPr>
                          <w:rFonts w:cstheme="minorHAnsi"/>
                        </w:rPr>
                        <w:t>Creative</w:t>
                      </w:r>
                      <w:proofErr w:type="spellEnd"/>
                      <w:r w:rsidRPr="00955B5C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955B5C">
                        <w:rPr>
                          <w:rFonts w:cstheme="minorHAnsi"/>
                        </w:rPr>
                        <w:t>Commons</w:t>
                      </w:r>
                      <w:proofErr w:type="spellEnd"/>
                      <w:r w:rsidRPr="00955B5C">
                        <w:rPr>
                          <w:rFonts w:cstheme="minorHAnsi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 w:rsidRPr="00955B5C">
                        <w:rPr>
                          <w:rFonts w:cstheme="minorHAnsi"/>
                        </w:rPr>
                        <w:t>choose</w:t>
                      </w:r>
                      <w:proofErr w:type="spellEnd"/>
                      <w:r w:rsidRPr="00955B5C">
                        <w:rPr>
                          <w:rFonts w:cstheme="minorHAnsi"/>
                        </w:rPr>
                        <w:t>/?</w:t>
                      </w:r>
                      <w:proofErr w:type="spellStart"/>
                      <w:r w:rsidRPr="00955B5C">
                        <w:rPr>
                          <w:rFonts w:cstheme="minorHAnsi"/>
                        </w:rPr>
                        <w:t>lang</w:t>
                      </w:r>
                      <w:proofErr w:type="spellEnd"/>
                      <w:r w:rsidRPr="00955B5C">
                        <w:rPr>
                          <w:rFonts w:cstheme="minorHAnsi"/>
                        </w:rPr>
                        <w:t>=cs].</w:t>
                      </w:r>
                    </w:p>
                    <w:p w14:paraId="2C7E6543" w14:textId="77777777" w:rsidR="00CF31B6" w:rsidRDefault="00CF31B6" w:rsidP="00CF31B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F31B6" w:rsidRPr="00D478F6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24A71" w14:textId="77777777" w:rsidR="00FA3F5C" w:rsidRDefault="00FA3F5C">
      <w:pPr>
        <w:spacing w:after="0" w:line="240" w:lineRule="auto"/>
      </w:pPr>
      <w:r>
        <w:separator/>
      </w:r>
    </w:p>
  </w:endnote>
  <w:endnote w:type="continuationSeparator" w:id="0">
    <w:p w14:paraId="08DBE2E2" w14:textId="77777777" w:rsidR="00FA3F5C" w:rsidRDefault="00FA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D68F131-4088-40D5-A223-E8625270C9D4}"/>
    <w:embedBold r:id="rId2" w:fontKey="{A2546689-38C6-49F5-B78B-B78739F9B57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FC915EE-AA90-4C63-9914-0119482B72A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463A2294-9089-4E57-8F09-6A074E8765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20C9EB8-9BD5-416B-B88F-2123AFB78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8B747" w14:textId="77777777" w:rsidR="00FB2BD3" w:rsidRDefault="00FB2B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B2BD3" w14:paraId="42E2B425" w14:textId="77777777">
      <w:tc>
        <w:tcPr>
          <w:tcW w:w="3485" w:type="dxa"/>
        </w:tcPr>
        <w:p w14:paraId="769BCE5F" w14:textId="77777777" w:rsidR="00FB2BD3" w:rsidRDefault="00FB2B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5248F976" w14:textId="77777777" w:rsidR="00FB2BD3" w:rsidRDefault="00FB2B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549713E2" w14:textId="77777777" w:rsidR="00FB2BD3" w:rsidRDefault="00FB2B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E25D0A0" w14:textId="77777777" w:rsidR="00FB2B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618AD5" wp14:editId="6817FE72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97389355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0A36C" w14:textId="77777777" w:rsidR="00FB2BD3" w:rsidRDefault="00FB2B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B2BD3" w14:paraId="4E689E84" w14:textId="77777777">
      <w:tc>
        <w:tcPr>
          <w:tcW w:w="3485" w:type="dxa"/>
        </w:tcPr>
        <w:p w14:paraId="049A43F9" w14:textId="77777777" w:rsidR="00FB2BD3" w:rsidRDefault="00FB2B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2D2E63DA" w14:textId="77777777" w:rsidR="00FB2BD3" w:rsidRDefault="00FB2B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67B9651B" w14:textId="77777777" w:rsidR="00FB2BD3" w:rsidRDefault="00FB2B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E960266" w14:textId="77777777" w:rsidR="00FB2B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BD00036" wp14:editId="55A50F80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97389356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57CCE" w14:textId="77777777" w:rsidR="00FA3F5C" w:rsidRDefault="00FA3F5C">
      <w:pPr>
        <w:spacing w:after="0" w:line="240" w:lineRule="auto"/>
      </w:pPr>
      <w:r>
        <w:separator/>
      </w:r>
    </w:p>
  </w:footnote>
  <w:footnote w:type="continuationSeparator" w:id="0">
    <w:p w14:paraId="0736AA0B" w14:textId="77777777" w:rsidR="00FA3F5C" w:rsidRDefault="00FA3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5926E" w14:textId="77777777" w:rsidR="00FB2BD3" w:rsidRDefault="00FB2B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B2BD3" w14:paraId="5E3DC181" w14:textId="77777777">
      <w:trPr>
        <w:trHeight w:val="1278"/>
      </w:trPr>
      <w:tc>
        <w:tcPr>
          <w:tcW w:w="10455" w:type="dxa"/>
        </w:tcPr>
        <w:p w14:paraId="3FEF668B" w14:textId="77777777" w:rsidR="00FB2BD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477D891" wp14:editId="44BC003A">
                <wp:extent cx="6553200" cy="570016"/>
                <wp:effectExtent l="0" t="0" r="0" b="0"/>
                <wp:docPr id="197389356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23557FF" w14:textId="77777777" w:rsidR="00FB2BD3" w:rsidRDefault="00FB2B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647B1" w14:textId="77777777" w:rsidR="00FB2B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B8938FF" wp14:editId="5A5C89D1">
          <wp:extent cx="6553200" cy="1009650"/>
          <wp:effectExtent l="0" t="0" r="0" b="0"/>
          <wp:docPr id="19738935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C0CA3" w14:textId="77777777" w:rsidR="00FB2BD3" w:rsidRDefault="00FB2B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B2BD3" w14:paraId="5167BF6A" w14:textId="77777777">
      <w:trPr>
        <w:trHeight w:val="1278"/>
      </w:trPr>
      <w:tc>
        <w:tcPr>
          <w:tcW w:w="10455" w:type="dxa"/>
        </w:tcPr>
        <w:p w14:paraId="043DC97F" w14:textId="77777777" w:rsidR="00FB2BD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B200872" wp14:editId="06F0B803">
                <wp:extent cx="6553200" cy="570016"/>
                <wp:effectExtent l="0" t="0" r="0" b="0"/>
                <wp:docPr id="197389356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4271AC7" w14:textId="77777777" w:rsidR="00FB2BD3" w:rsidRDefault="00FB2B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8C222" w14:textId="77777777" w:rsidR="00FB2B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8509351" wp14:editId="063060E6">
          <wp:extent cx="6553200" cy="1009650"/>
          <wp:effectExtent l="0" t="0" r="0" b="0"/>
          <wp:docPr id="19738935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26884"/>
    <w:multiLevelType w:val="multilevel"/>
    <w:tmpl w:val="B61E2C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92279A"/>
    <w:multiLevelType w:val="multilevel"/>
    <w:tmpl w:val="12B4D0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D0D0220"/>
    <w:multiLevelType w:val="hybridMultilevel"/>
    <w:tmpl w:val="C106A466"/>
    <w:lvl w:ilvl="0" w:tplc="FC2811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7F2C62"/>
    <w:multiLevelType w:val="hybridMultilevel"/>
    <w:tmpl w:val="8FB21CBA"/>
    <w:lvl w:ilvl="0" w:tplc="F9EC86D8">
      <w:start w:val="4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20116"/>
    <w:multiLevelType w:val="multilevel"/>
    <w:tmpl w:val="B25876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E816BA3"/>
    <w:multiLevelType w:val="multilevel"/>
    <w:tmpl w:val="2090A63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27890652">
    <w:abstractNumId w:val="0"/>
  </w:num>
  <w:num w:numId="2" w16cid:durableId="1788347600">
    <w:abstractNumId w:val="4"/>
  </w:num>
  <w:num w:numId="3" w16cid:durableId="359745484">
    <w:abstractNumId w:val="1"/>
  </w:num>
  <w:num w:numId="4" w16cid:durableId="1832062875">
    <w:abstractNumId w:val="5"/>
  </w:num>
  <w:num w:numId="5" w16cid:durableId="19229082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471164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7872748">
    <w:abstractNumId w:val="3"/>
  </w:num>
  <w:num w:numId="8" w16cid:durableId="800297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BD3"/>
    <w:rsid w:val="00010503"/>
    <w:rsid w:val="0010225F"/>
    <w:rsid w:val="00176ED8"/>
    <w:rsid w:val="00225DB3"/>
    <w:rsid w:val="00236C64"/>
    <w:rsid w:val="0039501E"/>
    <w:rsid w:val="003F73A1"/>
    <w:rsid w:val="00400738"/>
    <w:rsid w:val="005F272B"/>
    <w:rsid w:val="006573BE"/>
    <w:rsid w:val="00995DDE"/>
    <w:rsid w:val="00AF3A82"/>
    <w:rsid w:val="00B17A0D"/>
    <w:rsid w:val="00BB0C4D"/>
    <w:rsid w:val="00C668B2"/>
    <w:rsid w:val="00CB46CF"/>
    <w:rsid w:val="00CF31B6"/>
    <w:rsid w:val="00D478F6"/>
    <w:rsid w:val="00D65A9F"/>
    <w:rsid w:val="00DA4D48"/>
    <w:rsid w:val="00DC32E7"/>
    <w:rsid w:val="00EE7C0D"/>
    <w:rsid w:val="00FA3F5C"/>
    <w:rsid w:val="00FB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4DD30"/>
  <w15:docId w15:val="{40BEA0D7-0476-4E3E-B736-3DA50B456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18545-dezinformace-o-kokainu-ve-vlaku-evropskych-lidru-kveten-2025" TargetMode="External"/><Relationship Id="rId17" Type="http://schemas.openxmlformats.org/officeDocument/2006/relationships/hyperlink" Target="https://www.novinarondra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545-dezinformace-o-kokainu-ve-vlaku-evropskych-lidru-kveten-202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yperlink" Target="https://www.novinarondra.cz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bdYild61mS0bzAEA8uttE+LUg==">CgMxLjA4AHIhMTAxdEthSWRNUkdSaGZQb2RxSVVKZk9GWE9hMzBSeWhQ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1012</Words>
  <Characters>5977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Johanovský</dc:creator>
  <cp:lastModifiedBy>Melichar Bohumil</cp:lastModifiedBy>
  <cp:revision>5</cp:revision>
  <dcterms:created xsi:type="dcterms:W3CDTF">2026-01-30T15:17:00Z</dcterms:created>
  <dcterms:modified xsi:type="dcterms:W3CDTF">2026-02-02T15:13:00Z</dcterms:modified>
</cp:coreProperties>
</file>