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DF26" w14:textId="77777777" w:rsidR="00FF0E4C" w:rsidRPr="001A3956" w:rsidRDefault="00FF0E4C" w:rsidP="00FF0E4C">
      <w:pPr>
        <w:rPr>
          <w:b/>
          <w:sz w:val="40"/>
          <w:szCs w:val="40"/>
        </w:rPr>
      </w:pPr>
      <w:r w:rsidRPr="001A3956">
        <w:rPr>
          <w:b/>
          <w:sz w:val="40"/>
          <w:szCs w:val="40"/>
        </w:rPr>
        <w:t>UNESCO v ČR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0C3A3D1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1AE3A8" w14:textId="4F860C67" w:rsidR="003F698C" w:rsidRDefault="00F46AF6" w:rsidP="003F698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8" w:history="1">
              <w:r w:rsidR="00FF0E4C" w:rsidRPr="001A3956">
                <w:rPr>
                  <w:rStyle w:val="Hypertextovodkaz"/>
                  <w:b/>
                </w:rPr>
                <w:t>Hmotné kulturní dědictví UNESCO v ČR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C764D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352BF" w14:textId="77777777" w:rsidR="000D0E4D" w:rsidRDefault="000D0E4D"/>
        </w:tc>
      </w:tr>
      <w:tr w:rsidR="000D0E4D" w14:paraId="61AC8AF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462459" w14:textId="77777777" w:rsidR="000D0E4D" w:rsidRDefault="000D0E4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D3C60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322B1C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:rsidRPr="003F698C" w14:paraId="0BB4B405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5B1B1D" w14:textId="77777777" w:rsidR="000D0E4D" w:rsidRPr="003F698C" w:rsidRDefault="000D0E4D">
            <w:pPr>
              <w:rPr>
                <w:rFonts w:asciiTheme="majorHAnsi" w:hAnsiTheme="majorHAnsi"/>
              </w:rPr>
            </w:pPr>
          </w:p>
          <w:p w14:paraId="492C0006" w14:textId="77777777" w:rsidR="000D0E4D" w:rsidRPr="003F698C" w:rsidRDefault="005166CE" w:rsidP="005166CE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V </w:t>
            </w:r>
            <w:r w:rsidR="00D57204">
              <w:rPr>
                <w:rFonts w:asciiTheme="majorHAnsi" w:hAnsiTheme="majorHAnsi"/>
              </w:rPr>
              <w:t>Č</w:t>
            </w:r>
            <w:r w:rsidRPr="003F698C">
              <w:rPr>
                <w:rFonts w:asciiTheme="majorHAnsi" w:hAnsiTheme="majorHAnsi"/>
              </w:rPr>
              <w:t xml:space="preserve">eské republice se v současné době nachází </w:t>
            </w:r>
            <w:r w:rsidRPr="00557457">
              <w:rPr>
                <w:rFonts w:asciiTheme="majorHAnsi" w:hAnsiTheme="majorHAnsi"/>
                <w:b/>
              </w:rPr>
              <w:t>14 památek UNESCO</w:t>
            </w:r>
            <w:r w:rsidRPr="003F698C">
              <w:rPr>
                <w:rFonts w:asciiTheme="majorHAnsi" w:hAnsiTheme="majorHAnsi"/>
              </w:rPr>
              <w:t xml:space="preserve">. Ty jsou vyznačené v následující mapě. K puntíkům v mapě </w:t>
            </w:r>
            <w:r w:rsidR="00557457">
              <w:rPr>
                <w:rFonts w:asciiTheme="majorHAnsi" w:hAnsiTheme="majorHAnsi"/>
                <w:color w:val="FF0000"/>
              </w:rPr>
              <w:t>připište</w:t>
            </w:r>
            <w:r w:rsidRPr="003F698C">
              <w:rPr>
                <w:rFonts w:asciiTheme="majorHAnsi" w:hAnsiTheme="majorHAnsi"/>
              </w:rPr>
              <w:t xml:space="preserve"> </w:t>
            </w:r>
            <w:r w:rsidR="00557457">
              <w:rPr>
                <w:rFonts w:asciiTheme="majorHAnsi" w:hAnsiTheme="majorHAnsi"/>
              </w:rPr>
              <w:t>názvy měst/míst</w:t>
            </w:r>
            <w:r w:rsidRPr="003F698C">
              <w:rPr>
                <w:rFonts w:asciiTheme="majorHAnsi" w:hAnsiTheme="majorHAnsi"/>
              </w:rPr>
              <w:t>, kde se tyto památky nacház</w:t>
            </w:r>
            <w:r w:rsidR="000044DA">
              <w:rPr>
                <w:rFonts w:asciiTheme="majorHAnsi" w:hAnsiTheme="majorHAnsi"/>
              </w:rPr>
              <w:t>ej</w:t>
            </w:r>
            <w:r w:rsidRPr="003F698C">
              <w:rPr>
                <w:rFonts w:asciiTheme="majorHAnsi" w:hAnsiTheme="majorHAnsi"/>
              </w:rPr>
              <w:t>í.</w:t>
            </w:r>
          </w:p>
          <w:p w14:paraId="3809D3E0" w14:textId="77777777" w:rsidR="005166CE" w:rsidRPr="003F698C" w:rsidRDefault="005166CE" w:rsidP="005166CE">
            <w:pPr>
              <w:rPr>
                <w:rFonts w:asciiTheme="majorHAnsi" w:hAnsiTheme="majorHAnsi"/>
              </w:rPr>
            </w:pPr>
          </w:p>
          <w:p w14:paraId="6C120F37" w14:textId="77777777" w:rsidR="005166CE" w:rsidRPr="003F698C" w:rsidRDefault="005166CE" w:rsidP="005166CE">
            <w:pPr>
              <w:rPr>
                <w:rFonts w:asciiTheme="majorHAnsi" w:hAnsiTheme="majorHAnsi"/>
              </w:rPr>
            </w:pPr>
          </w:p>
          <w:p w14:paraId="0BDE9ED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Brno</w:t>
            </w:r>
          </w:p>
          <w:p w14:paraId="767FE99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Český Krumlov</w:t>
            </w:r>
          </w:p>
          <w:p w14:paraId="2430C64F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Holašovice</w:t>
            </w:r>
          </w:p>
          <w:p w14:paraId="7E347BC5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Kladruby nad Labem</w:t>
            </w:r>
          </w:p>
          <w:p w14:paraId="3E7D21D0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Kroměříž</w:t>
            </w:r>
          </w:p>
          <w:p w14:paraId="6186FC1B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Krušnohoří</w:t>
            </w:r>
          </w:p>
          <w:p w14:paraId="128285F5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Kutná Hora</w:t>
            </w:r>
          </w:p>
          <w:p w14:paraId="3459BBEE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Lednice, Valtice</w:t>
            </w:r>
          </w:p>
          <w:p w14:paraId="718B6E9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Litomyšl</w:t>
            </w:r>
          </w:p>
          <w:p w14:paraId="0D1E0ACC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Olomouc</w:t>
            </w:r>
          </w:p>
          <w:p w14:paraId="5490DE4B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Praha</w:t>
            </w:r>
          </w:p>
          <w:p w14:paraId="54ACC733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Telč</w:t>
            </w:r>
          </w:p>
          <w:p w14:paraId="0362D536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Třebíč</w:t>
            </w:r>
          </w:p>
          <w:p w14:paraId="019A1864" w14:textId="77777777" w:rsidR="005166CE" w:rsidRPr="003F698C" w:rsidRDefault="005166CE" w:rsidP="000F357B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>Žďár nad Sázavou</w:t>
            </w:r>
          </w:p>
          <w:p w14:paraId="0FA66868" w14:textId="77777777" w:rsidR="005166CE" w:rsidRPr="003F698C" w:rsidRDefault="005166CE" w:rsidP="005166CE">
            <w:pPr>
              <w:pStyle w:val="Odstavecseseznamem"/>
              <w:rPr>
                <w:rFonts w:asciiTheme="majorHAnsi" w:hAnsiTheme="majorHAnsi"/>
              </w:rPr>
            </w:pPr>
          </w:p>
          <w:p w14:paraId="7E001A79" w14:textId="77777777" w:rsidR="00B63C77" w:rsidRPr="003F698C" w:rsidRDefault="00B63C77" w:rsidP="00B63C77">
            <w:p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5EAD531" wp14:editId="4D01BA47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-2738120</wp:posOffset>
                  </wp:positionV>
                  <wp:extent cx="3943350" cy="265620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65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47E3E" w14:textId="77777777" w:rsidR="00F90A6B" w:rsidRPr="00557457" w:rsidRDefault="00557457" w:rsidP="00557457">
            <w:pPr>
              <w:rPr>
                <w:rStyle w:val="Hypertextovodkaz"/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     </w:t>
            </w:r>
            <w:r w:rsidR="00F90A6B" w:rsidRPr="00557457">
              <w:rPr>
                <w:rFonts w:asciiTheme="majorHAnsi" w:hAnsiTheme="majorHAnsi"/>
                <w:i/>
              </w:rPr>
              <w:t xml:space="preserve">Zdroj mapy: </w:t>
            </w:r>
            <w:r w:rsidR="0029392B">
              <w:rPr>
                <w:rFonts w:asciiTheme="majorHAnsi" w:hAnsiTheme="majorHAnsi"/>
                <w:i/>
              </w:rPr>
              <w:t xml:space="preserve">webové stránky </w:t>
            </w:r>
            <w:r w:rsidR="0029392B" w:rsidRPr="008565E9">
              <w:rPr>
                <w:rFonts w:asciiTheme="majorHAnsi" w:hAnsiTheme="majorHAnsi"/>
                <w:i/>
              </w:rPr>
              <w:t>České dědictví UNESCO</w:t>
            </w:r>
            <w:r w:rsidR="000044DA">
              <w:rPr>
                <w:rFonts w:asciiTheme="majorHAnsi" w:hAnsiTheme="majorHAnsi"/>
                <w:i/>
              </w:rPr>
              <w:t xml:space="preserve">, </w:t>
            </w:r>
            <w:hyperlink r:id="rId10" w:history="1">
              <w:r w:rsidR="00F90A6B" w:rsidRPr="00557457">
                <w:rPr>
                  <w:rStyle w:val="Hypertextovodkaz"/>
                  <w:rFonts w:asciiTheme="majorHAnsi" w:hAnsiTheme="majorHAnsi"/>
                  <w:i/>
                </w:rPr>
                <w:t>https://www.unesco-czech.cz</w:t>
              </w:r>
            </w:hyperlink>
          </w:p>
          <w:p w14:paraId="786BF081" w14:textId="77777777" w:rsidR="00557457" w:rsidRPr="00557457" w:rsidRDefault="00557457" w:rsidP="00557457">
            <w:pPr>
              <w:pStyle w:val="Odstavecseseznamem"/>
              <w:rPr>
                <w:rFonts w:asciiTheme="majorHAnsi" w:hAnsiTheme="majorHAnsi"/>
                <w:i/>
              </w:rPr>
            </w:pPr>
          </w:p>
          <w:p w14:paraId="5FF678DA" w14:textId="77777777" w:rsidR="00D57204" w:rsidRDefault="00D57204" w:rsidP="00B63C77">
            <w:pPr>
              <w:rPr>
                <w:rFonts w:asciiTheme="majorHAnsi" w:hAnsiTheme="majorHAnsi"/>
              </w:rPr>
            </w:pPr>
          </w:p>
          <w:p w14:paraId="0D8723EE" w14:textId="77777777" w:rsidR="00C41786" w:rsidRDefault="00C41786" w:rsidP="00B63C77">
            <w:pPr>
              <w:rPr>
                <w:rFonts w:asciiTheme="majorHAnsi" w:hAnsiTheme="majorHAnsi"/>
              </w:rPr>
            </w:pPr>
          </w:p>
          <w:p w14:paraId="147A280C" w14:textId="77777777" w:rsidR="00C41786" w:rsidRPr="003F698C" w:rsidRDefault="00C41786" w:rsidP="00B63C77">
            <w:pPr>
              <w:rPr>
                <w:rFonts w:asciiTheme="majorHAnsi" w:hAnsiTheme="majorHAnsi"/>
              </w:rPr>
            </w:pPr>
          </w:p>
          <w:p w14:paraId="2D5F0BE2" w14:textId="77777777" w:rsidR="005166CE" w:rsidRPr="003F698C" w:rsidRDefault="005166CE" w:rsidP="005166CE">
            <w:pPr>
              <w:pStyle w:val="Odstavecseseznamem"/>
              <w:rPr>
                <w:rFonts w:asciiTheme="majorHAnsi" w:hAnsiTheme="majorHAnsi"/>
              </w:rPr>
            </w:pPr>
          </w:p>
          <w:p w14:paraId="3257A76E" w14:textId="77777777" w:rsidR="005166CE" w:rsidRDefault="00B63C77" w:rsidP="005166CE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F698C">
              <w:rPr>
                <w:rFonts w:asciiTheme="majorHAnsi" w:hAnsiTheme="majorHAnsi"/>
              </w:rPr>
              <w:t xml:space="preserve">Do tabulky </w:t>
            </w:r>
            <w:r w:rsidRPr="003F698C">
              <w:rPr>
                <w:rFonts w:asciiTheme="majorHAnsi" w:hAnsiTheme="majorHAnsi"/>
                <w:color w:val="FF0000"/>
              </w:rPr>
              <w:t>doplňte</w:t>
            </w:r>
            <w:r w:rsidRPr="003F698C">
              <w:rPr>
                <w:rFonts w:asciiTheme="majorHAnsi" w:hAnsiTheme="majorHAnsi"/>
              </w:rPr>
              <w:t xml:space="preserve"> města/místa z úkolu 1</w:t>
            </w:r>
            <w:r w:rsidR="000F357B" w:rsidRPr="003F698C">
              <w:rPr>
                <w:rFonts w:asciiTheme="majorHAnsi" w:hAnsiTheme="majorHAnsi"/>
              </w:rPr>
              <w:t>)</w:t>
            </w:r>
            <w:r w:rsidRPr="003F698C">
              <w:rPr>
                <w:rFonts w:asciiTheme="majorHAnsi" w:hAnsiTheme="majorHAnsi"/>
              </w:rPr>
              <w:t xml:space="preserve"> podle toho, co je v daném místě předmětem ochrany</w:t>
            </w:r>
            <w:r w:rsidR="003F698C" w:rsidRPr="003F698C">
              <w:rPr>
                <w:rFonts w:asciiTheme="majorHAnsi" w:hAnsiTheme="majorHAnsi"/>
              </w:rPr>
              <w:t xml:space="preserve"> a kdy bylo místo na seznam zařazeno</w:t>
            </w:r>
            <w:r w:rsidRPr="003F698C">
              <w:rPr>
                <w:rFonts w:asciiTheme="majorHAnsi" w:hAnsiTheme="majorHAnsi"/>
              </w:rPr>
              <w:t>:</w:t>
            </w:r>
          </w:p>
          <w:p w14:paraId="67BF07FE" w14:textId="77777777" w:rsidR="00D57204" w:rsidRPr="003F698C" w:rsidRDefault="00D57204" w:rsidP="00D57204">
            <w:pPr>
              <w:pStyle w:val="Odstavecseseznamem"/>
              <w:rPr>
                <w:rFonts w:asciiTheme="majorHAnsi" w:hAnsiTheme="majorHAnsi"/>
              </w:rPr>
            </w:pPr>
          </w:p>
          <w:p w14:paraId="26A27DBB" w14:textId="77777777" w:rsidR="000F357B" w:rsidRPr="003F698C" w:rsidRDefault="000F357B" w:rsidP="000F357B">
            <w:pPr>
              <w:pStyle w:val="Odstavecseseznamem"/>
              <w:rPr>
                <w:rFonts w:asciiTheme="majorHAnsi" w:hAnsiTheme="majorHAnsi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1275"/>
              <w:gridCol w:w="6233"/>
            </w:tblGrid>
            <w:tr w:rsidR="000F357B" w:rsidRPr="003F698C" w14:paraId="6C69BB17" w14:textId="77777777" w:rsidTr="00557457">
              <w:trPr>
                <w:trHeight w:val="270"/>
              </w:trPr>
              <w:tc>
                <w:tcPr>
                  <w:tcW w:w="1129" w:type="dxa"/>
                  <w:shd w:val="clear" w:color="auto" w:fill="EEECE1" w:themeFill="background2"/>
                </w:tcPr>
                <w:p w14:paraId="42BE3C56" w14:textId="77777777" w:rsidR="000F357B" w:rsidRPr="003F698C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Město</w:t>
                  </w:r>
                  <w:r w:rsid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/</w:t>
                  </w:r>
                  <w:r w:rsid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místo</w:t>
                  </w:r>
                </w:p>
              </w:tc>
              <w:tc>
                <w:tcPr>
                  <w:tcW w:w="1560" w:type="dxa"/>
                  <w:shd w:val="clear" w:color="auto" w:fill="EEECE1" w:themeFill="background2"/>
                </w:tcPr>
                <w:p w14:paraId="171D7B13" w14:textId="77777777" w:rsidR="000F357B" w:rsidRPr="003F698C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Předmět ochrany</w:t>
                  </w:r>
                </w:p>
              </w:tc>
              <w:tc>
                <w:tcPr>
                  <w:tcW w:w="1275" w:type="dxa"/>
                  <w:shd w:val="clear" w:color="auto" w:fill="EEECE1" w:themeFill="background2"/>
                </w:tcPr>
                <w:p w14:paraId="6107347C" w14:textId="77777777" w:rsidR="000F357B" w:rsidRPr="003F698C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Rok zápisu na Seznam UNESCO</w:t>
                  </w:r>
                </w:p>
              </w:tc>
              <w:tc>
                <w:tcPr>
                  <w:tcW w:w="6233" w:type="dxa"/>
                  <w:shd w:val="clear" w:color="auto" w:fill="EEECE1" w:themeFill="background2"/>
                </w:tcPr>
                <w:p w14:paraId="6C7555CE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Popis</w:t>
                  </w:r>
                </w:p>
              </w:tc>
            </w:tr>
            <w:tr w:rsidR="000F357B" w:rsidRPr="003F698C" w14:paraId="54A5FE02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2F3B59EB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2F549E4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centrum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20682C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1992</w:t>
                  </w:r>
                </w:p>
              </w:tc>
              <w:tc>
                <w:tcPr>
                  <w:tcW w:w="6233" w:type="dxa"/>
                  <w:vAlign w:val="center"/>
                </w:tcPr>
                <w:p w14:paraId="6149509A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Město bylo na starších základech vystavěno po velkém požáru na konci 14. století.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Řada renesančních a barokních měšťanských domů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je dodnes sevřena obranným systémem rybníků.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Gotický hrad byl přestavěn v renesančním stylu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na konci 16. století.</w:t>
                  </w:r>
                </w:p>
              </w:tc>
            </w:tr>
            <w:tr w:rsidR="000F357B" w:rsidRPr="003F698C" w14:paraId="02384CCF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7F0E794D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950725C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centrum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402922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1992</w:t>
                  </w:r>
                </w:p>
              </w:tc>
              <w:tc>
                <w:tcPr>
                  <w:tcW w:w="6233" w:type="dxa"/>
                  <w:vAlign w:val="center"/>
                </w:tcPr>
                <w:p w14:paraId="0E76E4E8" w14:textId="77777777" w:rsidR="000F357B" w:rsidRPr="00C41786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Jednotlivé části hlavního města Čech, Malá Strana, Hradčany, Staré a Nové Město, byly budovány od 10. století. </w:t>
                  </w:r>
                  <w:r w:rsidR="000044DA">
                    <w:rPr>
                      <w:rFonts w:asciiTheme="majorHAnsi" w:hAnsiTheme="majorHAnsi"/>
                      <w:sz w:val="20"/>
                      <w:szCs w:val="20"/>
                    </w:rPr>
                    <w:t>Kromě Pražského h</w:t>
                  </w:r>
                  <w:r w:rsidRPr="00C41786">
                    <w:rPr>
                      <w:rFonts w:asciiTheme="majorHAnsi" w:hAnsiTheme="majorHAnsi"/>
                      <w:sz w:val="20"/>
                      <w:szCs w:val="20"/>
                    </w:rPr>
                    <w:t>radu s katedrálou sv. Víta nebo Karlova mostu zde bylo postaveno množství kostelů a paláců, které dohromady tvoří velkolepý celek architektonického, uměleckého i duchovního bohatství.</w:t>
                  </w:r>
                  <w:r w:rsidR="00C41786" w:rsidRPr="00C41786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C41786" w:rsidRPr="00C4178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Vedle Pražské památkové rezervace </w:t>
                  </w:r>
                  <w:r w:rsidR="000044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seznam </w:t>
                  </w:r>
                  <w:r w:rsidR="00C41786" w:rsidRPr="00C4178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zahrnuje i  zámek a park v Průhonicích.</w:t>
                  </w:r>
                </w:p>
              </w:tc>
            </w:tr>
            <w:tr w:rsidR="000F357B" w:rsidRPr="003F698C" w14:paraId="3704149A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44E76156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B8E0CAA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centrum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88C03C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1992</w:t>
                  </w:r>
                </w:p>
              </w:tc>
              <w:tc>
                <w:tcPr>
                  <w:tcW w:w="6233" w:type="dxa"/>
                  <w:vAlign w:val="center"/>
                </w:tcPr>
                <w:p w14:paraId="0043759F" w14:textId="77777777" w:rsidR="000F357B" w:rsidRPr="003F698C" w:rsidRDefault="000F357B" w:rsidP="00F90A6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Hradní a zámecký komplex s unikátním barokním divadlem, meandr řeky Vltavy, erbovní znak s pětilistou růží, </w:t>
                  </w:r>
                  <w:r w:rsidR="00F90A6B" w:rsidRPr="003F698C">
                    <w:rPr>
                      <w:rFonts w:asciiTheme="majorHAnsi" w:hAnsiTheme="majorHAnsi"/>
                      <w:sz w:val="20"/>
                      <w:szCs w:val="20"/>
                    </w:rPr>
                    <w:t>středověké uličky a kamenné měšť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anské domy</w:t>
                  </w:r>
                  <w:r w:rsidR="000044DA">
                    <w:rPr>
                      <w:rFonts w:asciiTheme="majorHAnsi" w:hAnsiTheme="majorHAnsi"/>
                      <w:sz w:val="20"/>
                      <w:szCs w:val="20"/>
                    </w:rPr>
                    <w:t xml:space="preserve"> zde tvoří krásný celek.</w:t>
                  </w:r>
                </w:p>
              </w:tc>
            </w:tr>
            <w:tr w:rsidR="000F357B" w:rsidRPr="003F698C" w14:paraId="7BC287D7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3297287F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BF95C1D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Poutní kostel sv. Jana Nepomuckého na Zelené hoře</w:t>
                  </w:r>
                </w:p>
              </w:tc>
              <w:tc>
                <w:tcPr>
                  <w:tcW w:w="1275" w:type="dxa"/>
                  <w:vAlign w:val="center"/>
                </w:tcPr>
                <w:p w14:paraId="584FA56B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6233" w:type="dxa"/>
                  <w:vAlign w:val="center"/>
                </w:tcPr>
                <w:p w14:paraId="0289CE78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Poutní kostel zasvěcený sv. Janu Nepomuckému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byl postaven na začátku 20. let 18. století. Je vrcholným dílem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architekta Jana Blažeje </w:t>
                  </w:r>
                  <w:proofErr w:type="spellStart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Santiniho</w:t>
                  </w:r>
                  <w:proofErr w:type="spellEnd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a nejoriginálnějším příkladem tak</w:t>
                  </w:r>
                  <w:r w:rsidR="000044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zvané barokní gotiky. Je postaven ve tvaru pěticípé hvězdy a obklopen hřbitovem a ambitem.</w:t>
                  </w:r>
                </w:p>
              </w:tc>
            </w:tr>
            <w:tr w:rsidR="000F357B" w:rsidRPr="003F698C" w14:paraId="27F8A259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70E2306D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068B6F7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Historické jádro města s chrámem sv. Barbory a katedrálou Nanebevzetí Panny Marie v Sedlci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3FF4D4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6233" w:type="dxa"/>
                  <w:vAlign w:val="center"/>
                </w:tcPr>
                <w:p w14:paraId="7CA02D59" w14:textId="77777777" w:rsidR="000F357B" w:rsidRPr="003F698C" w:rsidRDefault="000F357B" w:rsidP="00F90A6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Již od konce 13. století je historie města nerozlučně spjata s dolováním stříbrných rud. Historické jádro představuje architektonický skvost evropského významu. Pozdně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gotický chrám sv. Barbory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katedrála Nanebevzetí Panny Marie v Sedlci přestavěná v duchu barokní gotiky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tvoří pomyslné vstupní brány do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královského horního města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57EFEAAC" w14:textId="77777777" w:rsidTr="0029392B">
              <w:trPr>
                <w:trHeight w:val="293"/>
              </w:trPr>
              <w:tc>
                <w:tcPr>
                  <w:tcW w:w="1129" w:type="dxa"/>
                  <w:vAlign w:val="center"/>
                </w:tcPr>
                <w:p w14:paraId="08790348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7F978E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Lednicko-valtický areál</w:t>
                  </w:r>
                </w:p>
              </w:tc>
              <w:tc>
                <w:tcPr>
                  <w:tcW w:w="1275" w:type="dxa"/>
                  <w:vAlign w:val="center"/>
                </w:tcPr>
                <w:p w14:paraId="2AE5F77B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6233" w:type="dxa"/>
                  <w:vAlign w:val="center"/>
                </w:tcPr>
                <w:p w14:paraId="5353FBCE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Knížata z Lichtenštejnu proměnila svá panství mezi 17. a 20. stoletím v jeden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velký park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, kde se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barokní a novogotická architektura zámků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setkává s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drobnými stavbami v romantickém duchu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 krajinou upravenou podle principů anglického krajinářství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2928F06D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2A0AA459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54FB854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Vesnická rezervace</w:t>
                  </w:r>
                </w:p>
              </w:tc>
              <w:tc>
                <w:tcPr>
                  <w:tcW w:w="1275" w:type="dxa"/>
                  <w:vAlign w:val="center"/>
                </w:tcPr>
                <w:p w14:paraId="0E5F7218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6233" w:type="dxa"/>
                  <w:vAlign w:val="center"/>
                </w:tcPr>
                <w:p w14:paraId="7EA8B4B1" w14:textId="77777777" w:rsidR="000F357B" w:rsidRPr="003F698C" w:rsidRDefault="00F90A6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Tato vesnice je</w:t>
                  </w:r>
                  <w:r w:rsidR="000F357B"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výjimečně dobře zachovaným příkladem tradiční středoevropské vesnice. Na středověkém půdorysu se tu dochovalo množství kvalitních venkovských staveb z 18. a 19</w:t>
                  </w:r>
                  <w:r w:rsidR="000044DA">
                    <w:rPr>
                      <w:rFonts w:asciiTheme="majorHAnsi" w:hAnsiTheme="majorHAnsi"/>
                      <w:sz w:val="20"/>
                      <w:szCs w:val="20"/>
                    </w:rPr>
                    <w:t>. století ve stylu známém jako „</w:t>
                  </w:r>
                  <w:r w:rsidR="000F357B"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jihočeské selské baroko</w:t>
                  </w:r>
                  <w:r w:rsidR="000044DA">
                    <w:rPr>
                      <w:rFonts w:asciiTheme="majorHAnsi" w:hAnsiTheme="majorHAnsi"/>
                      <w:sz w:val="20"/>
                      <w:szCs w:val="20"/>
                    </w:rPr>
                    <w:t>“</w:t>
                  </w:r>
                  <w:r w:rsidR="000F357B"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0DF21EC8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229C3E78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F155643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Zámek a zahrady</w:t>
                  </w:r>
                </w:p>
              </w:tc>
              <w:tc>
                <w:tcPr>
                  <w:tcW w:w="1275" w:type="dxa"/>
                  <w:vAlign w:val="center"/>
                </w:tcPr>
                <w:p w14:paraId="509B2BEB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6233" w:type="dxa"/>
                  <w:vAlign w:val="center"/>
                </w:tcPr>
                <w:p w14:paraId="6BF0BF91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Zámek stavěný na starších základech v 17. století představuje výjimečně zachovaný příklad středoevropského barokního sídla vysoké šlechty a s ním souvisejících zahrad: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Podzámecká zahrada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v přírodně krajinářské úpravě anglického typu a raně barokní libosad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Květná zahrada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6FCCD48D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1C9390F0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2BF617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Zámek a zámecký areál</w:t>
                  </w:r>
                </w:p>
              </w:tc>
              <w:tc>
                <w:tcPr>
                  <w:tcW w:w="1275" w:type="dxa"/>
                  <w:vAlign w:val="center"/>
                </w:tcPr>
                <w:p w14:paraId="058CC553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6233" w:type="dxa"/>
                  <w:vAlign w:val="center"/>
                </w:tcPr>
                <w:p w14:paraId="047AA306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Renesanční zámek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z druhé poloviny 16. století je významným dokladem arkádového zámku vycházejícího z italských podnětů. Přes úpravy interiérů především na konci 18. století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si zachoval téměř nedotčený vzhled z dob renesance včetně unikátní sgrafitové výzdoby fasád a štítů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Dochována je řada hospodářských budov a zahrada.</w:t>
                  </w:r>
                </w:p>
              </w:tc>
            </w:tr>
            <w:tr w:rsidR="000F357B" w:rsidRPr="003F698C" w14:paraId="7CC2B813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200307FB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F55EB3F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Sloup nejsvětější trojice</w:t>
                  </w:r>
                </w:p>
              </w:tc>
              <w:tc>
                <w:tcPr>
                  <w:tcW w:w="1275" w:type="dxa"/>
                  <w:vAlign w:val="center"/>
                </w:tcPr>
                <w:p w14:paraId="0E2E992C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6233" w:type="dxa"/>
                  <w:vAlign w:val="center"/>
                </w:tcPr>
                <w:p w14:paraId="2CB6D2D3" w14:textId="77777777" w:rsidR="000F357B" w:rsidRPr="003F698C" w:rsidRDefault="000F357B" w:rsidP="00F90A6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Pamětní sloup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, vztyčený v prvních letech 18. století, je výjimečným příklad</w:t>
                  </w:r>
                  <w:r w:rsidR="00EC34FC">
                    <w:rPr>
                      <w:rFonts w:asciiTheme="majorHAnsi" w:hAnsiTheme="majorHAnsi"/>
                      <w:sz w:val="20"/>
                      <w:szCs w:val="20"/>
                    </w:rPr>
                    <w:t>em památky typické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pro střední Evropu. Dosahuje výšky 35 m a</w:t>
                  </w:r>
                  <w:r w:rsidR="00F90A6B"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je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vyzdoben množstvím soch vynikajícího moravského umělce Ondřeje </w:t>
                  </w:r>
                  <w:proofErr w:type="spellStart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Zahnera</w:t>
                  </w:r>
                  <w:proofErr w:type="spellEnd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tc>
            </w:tr>
            <w:tr w:rsidR="000F357B" w:rsidRPr="003F698C" w14:paraId="47E887DC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551C9F6C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61CC914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Vila Tugendhat</w:t>
                  </w:r>
                </w:p>
              </w:tc>
              <w:tc>
                <w:tcPr>
                  <w:tcW w:w="1275" w:type="dxa"/>
                  <w:vAlign w:val="center"/>
                </w:tcPr>
                <w:p w14:paraId="595ACBBF" w14:textId="77777777" w:rsidR="000F357B" w:rsidRPr="003F698C" w:rsidRDefault="000F357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6233" w:type="dxa"/>
                  <w:vAlign w:val="center"/>
                </w:tcPr>
                <w:p w14:paraId="0B47432B" w14:textId="77777777" w:rsidR="000F357B" w:rsidRPr="003F698C" w:rsidRDefault="000F357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Vila Tugendhat</w:t>
                  </w:r>
                  <w:r w:rsidR="00EC34FC">
                    <w:rPr>
                      <w:rFonts w:asciiTheme="majorHAnsi" w:hAnsiTheme="majorHAnsi"/>
                      <w:sz w:val="20"/>
                      <w:szCs w:val="20"/>
                    </w:rPr>
                    <w:t>, postavená v letech 1929</w:t>
                  </w:r>
                  <w:r w:rsidR="00EC34FC">
                    <w:t>–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1930, představuje jedno z nejvýznamnějších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funkcionalistických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děl evropské periody </w:t>
                  </w:r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architekta Ludwiga </w:t>
                  </w:r>
                  <w:proofErr w:type="spellStart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Miese</w:t>
                  </w:r>
                  <w:proofErr w:type="spellEnd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van der </w:t>
                  </w:r>
                  <w:proofErr w:type="spellStart"/>
                  <w:r w:rsidRPr="003F698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Rohe</w:t>
                  </w:r>
                  <w:proofErr w:type="spellEnd"/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Použití ocelového skeletu bez nosných zdí umožnilo architektovi vytvořit nový, neformální koncept o</w:t>
                  </w:r>
                  <w:r w:rsidR="00EC34FC">
                    <w:rPr>
                      <w:rFonts w:asciiTheme="majorHAnsi" w:hAnsiTheme="majorHAnsi"/>
                      <w:sz w:val="20"/>
                      <w:szCs w:val="20"/>
                    </w:rPr>
                    <w:t>tevřeného variabilního prostoru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spojeného s přírodním prostředím.</w:t>
                  </w:r>
                </w:p>
              </w:tc>
            </w:tr>
            <w:tr w:rsidR="000F357B" w:rsidRPr="003F698C" w14:paraId="436E3C76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3EB0E873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3D26257" w14:textId="77777777" w:rsidR="000F357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Židovská čtvrť a bazilika sv. Prokopa</w:t>
                  </w:r>
                </w:p>
              </w:tc>
              <w:tc>
                <w:tcPr>
                  <w:tcW w:w="1275" w:type="dxa"/>
                  <w:vAlign w:val="center"/>
                </w:tcPr>
                <w:p w14:paraId="59135FEC" w14:textId="77777777" w:rsidR="000F357B" w:rsidRPr="003F698C" w:rsidRDefault="00F90A6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6233" w:type="dxa"/>
                  <w:vAlign w:val="center"/>
                </w:tcPr>
                <w:p w14:paraId="5753C30A" w14:textId="77777777" w:rsidR="000F357B" w:rsidRPr="003F698C" w:rsidRDefault="00F90A6B" w:rsidP="000F357B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Soubor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židovské čtvrti a baziliky je unikátním příkladem blízkého soužití křesťanské a židovské kultury od středověku až do 20. století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Bazilika sv. Prokopa, původně část benediktinského kláštera z 13. století, byla při výstavbě ovlivněna vzory a vlivy přicházejícími ze západní Evropy.</w:t>
                  </w:r>
                </w:p>
              </w:tc>
            </w:tr>
            <w:tr w:rsidR="000F357B" w:rsidRPr="003F698C" w14:paraId="0F65EBF3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77124EEF" w14:textId="77777777" w:rsidR="000F357B" w:rsidRPr="00557457" w:rsidRDefault="000F357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46B1F63" w14:textId="77777777" w:rsidR="000F357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Krajina pro chov koní</w:t>
                  </w:r>
                </w:p>
              </w:tc>
              <w:tc>
                <w:tcPr>
                  <w:tcW w:w="1275" w:type="dxa"/>
                  <w:vAlign w:val="center"/>
                </w:tcPr>
                <w:p w14:paraId="6C9FD67B" w14:textId="77777777" w:rsidR="000F357B" w:rsidRPr="003F698C" w:rsidRDefault="00F90A6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233" w:type="dxa"/>
                  <w:vAlign w:val="center"/>
                </w:tcPr>
                <w:p w14:paraId="4AF40B65" w14:textId="77777777" w:rsidR="000F357B" w:rsidRPr="003F698C" w:rsidRDefault="00F90A6B" w:rsidP="00D57204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Kulturní krajina zahrnuje nejen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hřebčín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, ale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okolní pastviny včetně uměle zbudovaných vodních kanálů a přímých komunikací lemovanými alejemi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. Krajina je vynikajícím spojením díla přírody a člověka v zachovalé předindustriální podobě a reprezentuje významný fenomén lidské civilizace, který</w:t>
                  </w:r>
                  <w:r w:rsidR="00EC34FC">
                    <w:rPr>
                      <w:rFonts w:asciiTheme="majorHAnsi" w:hAnsiTheme="majorHAnsi"/>
                      <w:sz w:val="20"/>
                      <w:szCs w:val="20"/>
                    </w:rPr>
                    <w:t>m byl po staletí specializovaný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 chov ceremoni</w:t>
                  </w:r>
                  <w:r w:rsidR="00EC34FC">
                    <w:rPr>
                      <w:rFonts w:asciiTheme="majorHAnsi" w:hAnsiTheme="majorHAnsi"/>
                      <w:sz w:val="20"/>
                      <w:szCs w:val="20"/>
                    </w:rPr>
                    <w:t>álních, reprezentativních koní.</w:t>
                  </w:r>
                </w:p>
              </w:tc>
            </w:tr>
            <w:tr w:rsidR="00F90A6B" w:rsidRPr="003F698C" w14:paraId="2ED7555F" w14:textId="77777777" w:rsidTr="0029392B">
              <w:trPr>
                <w:trHeight w:val="270"/>
              </w:trPr>
              <w:tc>
                <w:tcPr>
                  <w:tcW w:w="1129" w:type="dxa"/>
                  <w:vAlign w:val="center"/>
                </w:tcPr>
                <w:p w14:paraId="54197CFA" w14:textId="77777777" w:rsidR="00F90A6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0DC6965" w14:textId="77777777" w:rsidR="00F90A6B" w:rsidRPr="00557457" w:rsidRDefault="00F90A6B" w:rsidP="00001A8A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5745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Hornický region</w:t>
                  </w:r>
                </w:p>
              </w:tc>
              <w:tc>
                <w:tcPr>
                  <w:tcW w:w="1275" w:type="dxa"/>
                  <w:vAlign w:val="center"/>
                </w:tcPr>
                <w:p w14:paraId="52C43B15" w14:textId="77777777" w:rsidR="00F90A6B" w:rsidRPr="003F698C" w:rsidRDefault="00F90A6B" w:rsidP="00001A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233" w:type="dxa"/>
                  <w:vAlign w:val="center"/>
                </w:tcPr>
                <w:p w14:paraId="4D1B63FA" w14:textId="77777777" w:rsidR="00F90A6B" w:rsidRPr="003F698C" w:rsidRDefault="00F90A6B" w:rsidP="00C41786">
                  <w:pPr>
                    <w:pStyle w:val="Odstavecseseznamem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Díky více než 800 letům téměř soustavné těžby a zpracování rud zde vznikla jedinečná </w:t>
                  </w:r>
                  <w:r w:rsidRPr="00D5720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hornická krajina s unikátními montánními památkami v nadzemí i podzemí a s hustou sítí horních měst</w:t>
                  </w:r>
                  <w:r w:rsidRPr="003F698C">
                    <w:rPr>
                      <w:rFonts w:asciiTheme="majorHAnsi" w:hAnsiTheme="majorHAnsi"/>
                      <w:sz w:val="20"/>
                      <w:szCs w:val="20"/>
                    </w:rPr>
                    <w:t xml:space="preserve">. Dokládá obrovský vliv, který měla těžba a zpracování rud na rozvoj hornictví a hutnictví po celém </w:t>
                  </w:r>
                  <w:r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>světě</w:t>
                  </w:r>
                  <w:r w:rsidR="00C41786"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>. V tomto případě</w:t>
                  </w:r>
                  <w:r w:rsidR="00EC34FC"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jde</w:t>
                  </w:r>
                  <w:r w:rsidR="00C41786"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 </w:t>
                  </w:r>
                  <w:r w:rsidR="00C41786" w:rsidRPr="00EC34F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přeshraniční památku</w:t>
                  </w:r>
                  <w:r w:rsidR="00C41786"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její </w:t>
                  </w:r>
                  <w:r w:rsidR="00C41786" w:rsidRPr="00EC34F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součástí je i území </w:t>
                  </w:r>
                  <w:proofErr w:type="spellStart"/>
                  <w:r w:rsidR="00C41786" w:rsidRPr="00EC34F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Erzgebirge</w:t>
                  </w:r>
                  <w:proofErr w:type="spellEnd"/>
                  <w:r w:rsidR="00C41786" w:rsidRPr="00EC34F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v </w:t>
                  </w:r>
                  <w:proofErr w:type="spellStart"/>
                  <w:r w:rsidR="00C41786" w:rsidRPr="00EC34F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něměckém</w:t>
                  </w:r>
                  <w:proofErr w:type="spellEnd"/>
                  <w:r w:rsidR="00C41786" w:rsidRPr="00EC34F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Sasku</w:t>
                  </w:r>
                  <w:r w:rsidR="00EC34FC"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  <w:r w:rsidR="00C41786"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Na </w:t>
                  </w:r>
                  <w:r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>české straně se jedná o horn</w:t>
                  </w:r>
                  <w:r w:rsid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>ické krajiny Jáchymov, Abertamy–Boží Dar–</w:t>
                  </w:r>
                  <w:r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Horní Blatná, Krupka, </w:t>
                  </w:r>
                  <w:proofErr w:type="spellStart"/>
                  <w:r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>Mědník</w:t>
                  </w:r>
                  <w:proofErr w:type="spellEnd"/>
                  <w:r w:rsidRPr="00EC34F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 Rudou věž smrti.</w:t>
                  </w:r>
                </w:p>
              </w:tc>
            </w:tr>
          </w:tbl>
          <w:p w14:paraId="15F2F867" w14:textId="77777777" w:rsidR="00F90A6B" w:rsidRPr="003F698C" w:rsidRDefault="00F90A6B" w:rsidP="00C41786">
            <w:pPr>
              <w:rPr>
                <w:rFonts w:asciiTheme="majorHAnsi" w:hAnsiTheme="majorHAnsi"/>
              </w:rPr>
            </w:pPr>
          </w:p>
          <w:p w14:paraId="2530478F" w14:textId="77777777" w:rsidR="00B63C77" w:rsidRPr="00C41786" w:rsidRDefault="00F90A6B" w:rsidP="00C41786">
            <w:pPr>
              <w:ind w:left="360"/>
              <w:rPr>
                <w:rFonts w:asciiTheme="majorHAnsi" w:hAnsiTheme="majorHAnsi"/>
                <w:i/>
                <w:color w:val="0000FF"/>
                <w:u w:val="single"/>
              </w:rPr>
            </w:pPr>
            <w:r w:rsidRPr="003F698C">
              <w:rPr>
                <w:rFonts w:asciiTheme="majorHAnsi" w:hAnsiTheme="majorHAnsi"/>
                <w:i/>
              </w:rPr>
              <w:t xml:space="preserve">Zdroj textu: </w:t>
            </w:r>
            <w:r w:rsidR="0029392B">
              <w:rPr>
                <w:rFonts w:asciiTheme="majorHAnsi" w:hAnsiTheme="majorHAnsi"/>
                <w:i/>
              </w:rPr>
              <w:t xml:space="preserve">webové stránky </w:t>
            </w:r>
            <w:r w:rsidR="0029392B" w:rsidRPr="008565E9">
              <w:rPr>
                <w:rFonts w:asciiTheme="majorHAnsi" w:hAnsiTheme="majorHAnsi"/>
                <w:i/>
              </w:rPr>
              <w:t>České dědictví UNESCO</w:t>
            </w:r>
            <w:r w:rsidR="00C41786">
              <w:rPr>
                <w:rFonts w:asciiTheme="majorHAnsi" w:hAnsiTheme="majorHAnsi"/>
                <w:i/>
              </w:rPr>
              <w:t xml:space="preserve"> (</w:t>
            </w:r>
            <w:hyperlink r:id="rId11" w:history="1">
              <w:r w:rsidR="00C41786" w:rsidRPr="003F698C">
                <w:rPr>
                  <w:rStyle w:val="Hypertextovodkaz"/>
                  <w:rFonts w:asciiTheme="majorHAnsi" w:hAnsiTheme="majorHAnsi"/>
                  <w:i/>
                </w:rPr>
                <w:t>https://www.unesco-czech.cz/unesco-pamatky/</w:t>
              </w:r>
            </w:hyperlink>
            <w:r w:rsidR="00C41786">
              <w:rPr>
                <w:rStyle w:val="Hypertextovodkaz"/>
                <w:rFonts w:asciiTheme="majorHAnsi" w:hAnsiTheme="majorHAnsi"/>
                <w:i/>
              </w:rPr>
              <w:t>)</w:t>
            </w:r>
            <w:r w:rsidR="00C41786" w:rsidRPr="00EC34FC">
              <w:rPr>
                <w:rStyle w:val="Hypertextovodkaz"/>
                <w:rFonts w:asciiTheme="majorHAnsi" w:hAnsiTheme="majorHAnsi"/>
                <w:i/>
                <w:u w:val="none"/>
              </w:rPr>
              <w:t xml:space="preserve"> </w:t>
            </w:r>
            <w:r w:rsidR="00C41786">
              <w:rPr>
                <w:rFonts w:asciiTheme="majorHAnsi" w:hAnsiTheme="majorHAnsi"/>
                <w:i/>
              </w:rPr>
              <w:t>a webové stránky Ministerstva kultury</w:t>
            </w:r>
            <w:r w:rsidRPr="003F698C">
              <w:rPr>
                <w:rFonts w:asciiTheme="majorHAnsi" w:hAnsiTheme="majorHAnsi"/>
                <w:i/>
              </w:rPr>
              <w:t xml:space="preserve"> </w:t>
            </w:r>
            <w:r w:rsidR="00C41786">
              <w:rPr>
                <w:rFonts w:asciiTheme="majorHAnsi" w:hAnsiTheme="majorHAnsi"/>
                <w:i/>
              </w:rPr>
              <w:t>(</w:t>
            </w:r>
            <w:hyperlink r:id="rId12" w:history="1">
              <w:r w:rsidR="00C41786" w:rsidRPr="004C5BC3">
                <w:rPr>
                  <w:rStyle w:val="Hypertextovodkaz"/>
                  <w:rFonts w:asciiTheme="majorHAnsi" w:hAnsiTheme="majorHAnsi"/>
                  <w:i/>
                </w:rPr>
                <w:t>https://www.mkcr.cz/pamatky-unesco-263.html</w:t>
              </w:r>
            </w:hyperlink>
            <w:r w:rsidR="00C41786">
              <w:rPr>
                <w:rFonts w:asciiTheme="majorHAnsi" w:hAnsiTheme="majorHAnsi"/>
                <w:i/>
              </w:rPr>
              <w:t>)</w:t>
            </w:r>
            <w:r w:rsidR="00EC34FC">
              <w:rPr>
                <w:rFonts w:asciiTheme="majorHAnsi" w:hAnsiTheme="majorHAnsi"/>
                <w:i/>
              </w:rPr>
              <w:t>.</w:t>
            </w:r>
          </w:p>
          <w:p w14:paraId="4835FF02" w14:textId="77777777" w:rsidR="000D0E4D" w:rsidRPr="003F698C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4C332" w14:textId="77777777" w:rsidR="000D0E4D" w:rsidRPr="003F698C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13C57" w14:textId="77777777" w:rsidR="000D0E4D" w:rsidRPr="003F698C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2E6AD233" w14:textId="77777777" w:rsidR="000D0E4D" w:rsidRPr="003F698C" w:rsidRDefault="000D0E4D">
      <w:pPr>
        <w:rPr>
          <w:rFonts w:asciiTheme="majorHAnsi" w:hAnsiTheme="majorHAnsi"/>
        </w:rPr>
      </w:pPr>
    </w:p>
    <w:p w14:paraId="530EB2B6" w14:textId="77777777" w:rsidR="000D0E4D" w:rsidRPr="003F698C" w:rsidRDefault="00B63C77">
      <w:pPr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</w:pPr>
      <w:r w:rsidRPr="003F698C"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=h.gjdgxs" w:colFirst="0" w:colLast="0"/>
      <w:bookmarkEnd w:id="0"/>
    </w:p>
    <w:sectPr w:rsidR="000D0E4D" w:rsidRPr="003F698C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9530" w14:textId="77777777" w:rsidR="00DE2E7F" w:rsidRDefault="00DE2E7F">
      <w:r>
        <w:separator/>
      </w:r>
    </w:p>
  </w:endnote>
  <w:endnote w:type="continuationSeparator" w:id="0">
    <w:p w14:paraId="4CC83D9F" w14:textId="77777777" w:rsidR="00DE2E7F" w:rsidRDefault="00D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A032" w14:textId="77777777" w:rsidR="00DE2E7F" w:rsidRDefault="00DE2E7F">
      <w:r>
        <w:separator/>
      </w:r>
    </w:p>
  </w:footnote>
  <w:footnote w:type="continuationSeparator" w:id="0">
    <w:p w14:paraId="601DD586" w14:textId="77777777" w:rsidR="00DE2E7F" w:rsidRDefault="00DE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F085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52C034" wp14:editId="55A483E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14D0EF8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2700B6B" w14:textId="77777777" w:rsidR="000D0E4D" w:rsidRDefault="006150C0">
          <w:pPr>
            <w:rPr>
              <w:b/>
            </w:rPr>
          </w:pPr>
          <w:r>
            <w:rPr>
              <w:b/>
            </w:rPr>
            <w:t>UNESCO V ČR</w:t>
          </w:r>
        </w:p>
        <w:p w14:paraId="1F72A6F8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7C3A30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2E80AD7C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64F5CF" wp14:editId="7336C5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7389F9B" wp14:editId="724FC1D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01A9"/>
    <w:multiLevelType w:val="hybridMultilevel"/>
    <w:tmpl w:val="56D80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627F"/>
    <w:multiLevelType w:val="hybridMultilevel"/>
    <w:tmpl w:val="B68A4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DB"/>
    <w:multiLevelType w:val="hybridMultilevel"/>
    <w:tmpl w:val="2C948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5D34"/>
    <w:multiLevelType w:val="hybridMultilevel"/>
    <w:tmpl w:val="BC92D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4D"/>
    <w:rsid w:val="000044DA"/>
    <w:rsid w:val="000A589B"/>
    <w:rsid w:val="000D0E4D"/>
    <w:rsid w:val="000F357B"/>
    <w:rsid w:val="00181487"/>
    <w:rsid w:val="001E56BA"/>
    <w:rsid w:val="00211AAC"/>
    <w:rsid w:val="002677A2"/>
    <w:rsid w:val="0029392B"/>
    <w:rsid w:val="003F698C"/>
    <w:rsid w:val="004F0B30"/>
    <w:rsid w:val="005166CE"/>
    <w:rsid w:val="0054673B"/>
    <w:rsid w:val="00557457"/>
    <w:rsid w:val="006150C0"/>
    <w:rsid w:val="00731A46"/>
    <w:rsid w:val="00836BB9"/>
    <w:rsid w:val="009348DF"/>
    <w:rsid w:val="00B63C77"/>
    <w:rsid w:val="00BA322B"/>
    <w:rsid w:val="00C41786"/>
    <w:rsid w:val="00D000FB"/>
    <w:rsid w:val="00D57204"/>
    <w:rsid w:val="00DE2E7F"/>
    <w:rsid w:val="00EC34FC"/>
    <w:rsid w:val="00F46AF6"/>
    <w:rsid w:val="00F90A6B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0EE9"/>
  <w15:docId w15:val="{81E52269-9B3F-4690-B08F-91A58F8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6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320-hmotne-kulturni-dedictvi-unesco-v-c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kcr.cz/pamatky-unesco-2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sco-czech.cz/unesco-pamatk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esco-cze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5</cp:revision>
  <dcterms:created xsi:type="dcterms:W3CDTF">2021-03-17T16:58:00Z</dcterms:created>
  <dcterms:modified xsi:type="dcterms:W3CDTF">2021-04-06T05:41:00Z</dcterms:modified>
</cp:coreProperties>
</file>