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2316A3" w14:textId="77777777" w:rsidR="00F5660B" w:rsidRPr="003732CE" w:rsidRDefault="00F5660B" w:rsidP="003732CE">
      <w:pPr>
        <w:jc w:val="both"/>
        <w:rPr>
          <w:rFonts w:cs="Arial"/>
          <w:color w:val="202122"/>
          <w:sz w:val="21"/>
          <w:szCs w:val="21"/>
          <w:shd w:val="clear" w:color="auto" w:fill="FFFFFF"/>
        </w:rPr>
      </w:pPr>
      <w:bookmarkStart w:id="0" w:name="_GoBack"/>
      <w:bookmarkEnd w:id="0"/>
    </w:p>
    <w:p w14:paraId="486BABE9" w14:textId="77777777" w:rsidR="005401D0" w:rsidRPr="003732CE" w:rsidRDefault="005401D0" w:rsidP="003732CE">
      <w:pPr>
        <w:jc w:val="both"/>
        <w:rPr>
          <w:rFonts w:cs="Arial"/>
          <w:b/>
          <w:bCs/>
          <w:color w:val="000000" w:themeColor="text1"/>
          <w:sz w:val="32"/>
          <w:szCs w:val="32"/>
        </w:rPr>
      </w:pPr>
      <w:r w:rsidRPr="00506DF7">
        <w:rPr>
          <w:color w:val="666666"/>
          <w:sz w:val="20"/>
          <w:szCs w:val="20"/>
        </w:rPr>
        <w:br/>
      </w:r>
      <w:r w:rsidRPr="003732CE">
        <w:rPr>
          <w:rFonts w:cs="Arial"/>
          <w:b/>
          <w:bCs/>
          <w:color w:val="000000" w:themeColor="text1"/>
          <w:sz w:val="32"/>
          <w:szCs w:val="32"/>
        </w:rPr>
        <w:t>Postupimská konference</w:t>
      </w:r>
    </w:p>
    <w:p w14:paraId="00B8E4F7" w14:textId="77777777" w:rsidR="005401D0" w:rsidRPr="003732CE" w:rsidRDefault="005401D0" w:rsidP="003732CE">
      <w:pPr>
        <w:jc w:val="both"/>
        <w:rPr>
          <w:rFonts w:cs="Arial"/>
          <w:color w:val="000000" w:themeColor="text1"/>
        </w:rPr>
      </w:pPr>
    </w:p>
    <w:p w14:paraId="7BAA7118" w14:textId="2BF6D7A0" w:rsidR="00145671" w:rsidRPr="003732CE" w:rsidRDefault="00EF04E4" w:rsidP="003732CE">
      <w:pPr>
        <w:jc w:val="both"/>
        <w:rPr>
          <w:rFonts w:cs="Arial"/>
          <w:color w:val="000000" w:themeColor="text1"/>
        </w:rPr>
      </w:pPr>
      <w:r w:rsidRPr="003732CE">
        <w:rPr>
          <w:rFonts w:cs="Arial"/>
          <w:color w:val="000000" w:themeColor="text1"/>
        </w:rPr>
        <w:t xml:space="preserve">Postupimská konference měla jednat o mírovém uspořádání poválečného světa. </w:t>
      </w:r>
      <w:r w:rsidR="00EC56BE" w:rsidRPr="003732CE">
        <w:rPr>
          <w:rFonts w:cs="Arial"/>
          <w:color w:val="000000" w:themeColor="text1"/>
        </w:rPr>
        <w:t>D</w:t>
      </w:r>
      <w:r w:rsidR="00204109" w:rsidRPr="003732CE">
        <w:rPr>
          <w:rFonts w:cs="Arial"/>
          <w:color w:val="000000" w:themeColor="text1"/>
        </w:rPr>
        <w:t>ohod</w:t>
      </w:r>
      <w:r w:rsidR="00EC56BE" w:rsidRPr="003732CE">
        <w:rPr>
          <w:rFonts w:cs="Arial"/>
          <w:color w:val="000000" w:themeColor="text1"/>
        </w:rPr>
        <w:t>y zde uzavřené</w:t>
      </w:r>
      <w:r w:rsidR="00204109" w:rsidRPr="003732CE">
        <w:rPr>
          <w:rFonts w:cs="Arial"/>
          <w:color w:val="000000" w:themeColor="text1"/>
        </w:rPr>
        <w:t xml:space="preserve"> byl</w:t>
      </w:r>
      <w:r w:rsidR="00EC56BE" w:rsidRPr="003732CE">
        <w:rPr>
          <w:rFonts w:cs="Arial"/>
          <w:color w:val="000000" w:themeColor="text1"/>
        </w:rPr>
        <w:t>y</w:t>
      </w:r>
      <w:r w:rsidR="00204109" w:rsidRPr="003732CE">
        <w:rPr>
          <w:rFonts w:cs="Arial"/>
          <w:color w:val="000000" w:themeColor="text1"/>
        </w:rPr>
        <w:t xml:space="preserve"> kompromisem </w:t>
      </w:r>
      <w:r w:rsidR="00EC56BE" w:rsidRPr="003732CE">
        <w:rPr>
          <w:rFonts w:cs="Arial"/>
          <w:color w:val="000000" w:themeColor="text1"/>
        </w:rPr>
        <w:t>nebo dočasným řešením situace. Složitá j</w:t>
      </w:r>
      <w:r w:rsidR="00204109" w:rsidRPr="003732CE">
        <w:rPr>
          <w:rFonts w:cs="Arial"/>
          <w:color w:val="000000" w:themeColor="text1"/>
        </w:rPr>
        <w:t>ednání</w:t>
      </w:r>
      <w:r w:rsidR="00EC56BE" w:rsidRPr="003732CE">
        <w:rPr>
          <w:rFonts w:cs="Arial"/>
          <w:color w:val="000000" w:themeColor="text1"/>
        </w:rPr>
        <w:t xml:space="preserve"> </w:t>
      </w:r>
      <w:r w:rsidR="00705F4F" w:rsidRPr="003732CE">
        <w:rPr>
          <w:rFonts w:cs="Arial"/>
          <w:color w:val="000000" w:themeColor="text1"/>
        </w:rPr>
        <w:t>předznamenal</w:t>
      </w:r>
      <w:r w:rsidR="00EC56BE" w:rsidRPr="003732CE">
        <w:rPr>
          <w:rFonts w:cs="Arial"/>
          <w:color w:val="000000" w:themeColor="text1"/>
        </w:rPr>
        <w:t>a</w:t>
      </w:r>
      <w:r w:rsidR="00705F4F" w:rsidRPr="003732CE">
        <w:rPr>
          <w:rFonts w:cs="Arial"/>
          <w:color w:val="000000" w:themeColor="text1"/>
        </w:rPr>
        <w:t xml:space="preserve"> následující konflikt znám</w:t>
      </w:r>
      <w:r w:rsidR="00EC56BE" w:rsidRPr="003732CE">
        <w:rPr>
          <w:rFonts w:cs="Arial"/>
          <w:color w:val="000000" w:themeColor="text1"/>
        </w:rPr>
        <w:t>ý</w:t>
      </w:r>
      <w:r w:rsidR="00705F4F" w:rsidRPr="003732CE">
        <w:rPr>
          <w:rFonts w:cs="Arial"/>
          <w:color w:val="000000" w:themeColor="text1"/>
        </w:rPr>
        <w:t xml:space="preserve"> jak</w:t>
      </w:r>
      <w:r w:rsidR="00EC56BE" w:rsidRPr="003732CE">
        <w:rPr>
          <w:rFonts w:cs="Arial"/>
          <w:color w:val="000000" w:themeColor="text1"/>
        </w:rPr>
        <w:t>o</w:t>
      </w:r>
      <w:r w:rsidR="00705F4F" w:rsidRPr="003732CE">
        <w:rPr>
          <w:rFonts w:cs="Arial"/>
          <w:color w:val="000000" w:themeColor="text1"/>
        </w:rPr>
        <w:t xml:space="preserve"> studená válka.</w:t>
      </w:r>
    </w:p>
    <w:p w14:paraId="3B6270ED" w14:textId="77777777" w:rsidR="00F5660B" w:rsidRPr="003732CE" w:rsidRDefault="00F5660B" w:rsidP="003732CE">
      <w:pPr>
        <w:jc w:val="both"/>
        <w:rPr>
          <w:rFonts w:cs="Arial"/>
          <w:color w:val="202122"/>
          <w:sz w:val="21"/>
          <w:szCs w:val="21"/>
          <w:shd w:val="clear" w:color="auto" w:fill="FFFFFF"/>
        </w:rPr>
      </w:pPr>
    </w:p>
    <w:p w14:paraId="133488B2" w14:textId="77777777" w:rsidR="007674AC" w:rsidRPr="00506DF7" w:rsidRDefault="007674AC" w:rsidP="003732CE">
      <w:pPr>
        <w:jc w:val="both"/>
      </w:pPr>
    </w:p>
    <w:tbl>
      <w:tblPr>
        <w:tblStyle w:val="a3"/>
        <w:tblW w:w="10607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10607"/>
      </w:tblGrid>
      <w:tr w:rsidR="004F4644" w:rsidRPr="00506DF7" w14:paraId="2909D36D" w14:textId="77777777" w:rsidTr="00B747D6">
        <w:trPr>
          <w:trHeight w:val="234"/>
        </w:trPr>
        <w:tc>
          <w:tcPr>
            <w:tcW w:w="10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09597B3" w14:textId="16B9A06B" w:rsidR="00EF04E4" w:rsidRPr="003732CE" w:rsidRDefault="004F4644" w:rsidP="003732CE">
            <w:pPr>
              <w:jc w:val="both"/>
              <w:rPr>
                <w:rFonts w:cs="Arial"/>
                <w:b/>
              </w:rPr>
            </w:pPr>
            <w:r w:rsidRPr="003732CE">
              <w:rPr>
                <w:rFonts w:cs="Arial"/>
                <w:b/>
              </w:rPr>
              <w:t xml:space="preserve">Video: </w:t>
            </w:r>
            <w:hyperlink r:id="rId9" w:history="1">
              <w:r w:rsidR="00EF04E4" w:rsidRPr="003732CE">
                <w:rPr>
                  <w:rStyle w:val="Hyperlink"/>
                  <w:bCs/>
                </w:rPr>
                <w:t xml:space="preserve">Postupimská </w:t>
              </w:r>
              <w:r w:rsidR="00506DF7" w:rsidRPr="00506DF7">
                <w:rPr>
                  <w:rStyle w:val="Hyperlink"/>
                  <w:rFonts w:cs="Arial"/>
                  <w:bCs/>
                </w:rPr>
                <w:t>dohoda</w:t>
              </w:r>
            </w:hyperlink>
          </w:p>
          <w:p w14:paraId="616CE13D" w14:textId="0A4D6FB9" w:rsidR="004F4644" w:rsidRPr="003732CE" w:rsidRDefault="004F4644" w:rsidP="003732CE">
            <w:pPr>
              <w:jc w:val="both"/>
              <w:rPr>
                <w:rFonts w:cs="Arial"/>
                <w:b/>
              </w:rPr>
            </w:pPr>
          </w:p>
        </w:tc>
      </w:tr>
      <w:tr w:rsidR="004F4644" w:rsidRPr="00506DF7" w14:paraId="3032383B" w14:textId="77777777" w:rsidTr="00B747D6">
        <w:trPr>
          <w:trHeight w:val="10"/>
        </w:trPr>
        <w:tc>
          <w:tcPr>
            <w:tcW w:w="10607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900D682" w14:textId="77777777" w:rsidR="004F4644" w:rsidRPr="003732CE" w:rsidRDefault="004F4644" w:rsidP="003732CE">
            <w:pPr>
              <w:jc w:val="both"/>
              <w:rPr>
                <w:rFonts w:cs="Arial"/>
              </w:rPr>
            </w:pPr>
          </w:p>
        </w:tc>
      </w:tr>
      <w:tr w:rsidR="004F4644" w:rsidRPr="00506DF7" w14:paraId="550890B5" w14:textId="77777777" w:rsidTr="000D78EF">
        <w:trPr>
          <w:trHeight w:val="4434"/>
        </w:trPr>
        <w:tc>
          <w:tcPr>
            <w:tcW w:w="1060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C6F4DCC" w14:textId="3D719FB4" w:rsidR="00B731F7" w:rsidRPr="003732CE" w:rsidRDefault="009D1EC9" w:rsidP="003732CE">
            <w:pPr>
              <w:jc w:val="both"/>
              <w:rPr>
                <w:rFonts w:cs="Arial"/>
              </w:rPr>
            </w:pPr>
            <w:r w:rsidRPr="003732CE">
              <w:rPr>
                <w:rFonts w:cs="Arial"/>
                <w:b/>
              </w:rPr>
              <w:t>1</w:t>
            </w:r>
            <w:r w:rsidR="00506DF7">
              <w:rPr>
                <w:rFonts w:cs="Arial"/>
                <w:b/>
              </w:rPr>
              <w:t xml:space="preserve"> </w:t>
            </w:r>
            <w:r w:rsidR="00EF04E4" w:rsidRPr="003732CE">
              <w:rPr>
                <w:rFonts w:cs="Arial"/>
              </w:rPr>
              <w:t>Postupimská konference začala v červenci 1945 jednat o poválečném uspořádání</w:t>
            </w:r>
            <w:r w:rsidR="005401D0" w:rsidRPr="003732CE">
              <w:rPr>
                <w:rFonts w:cs="Arial"/>
              </w:rPr>
              <w:t xml:space="preserve"> světa</w:t>
            </w:r>
            <w:r w:rsidR="00EF04E4" w:rsidRPr="003732CE">
              <w:rPr>
                <w:rFonts w:cs="Arial"/>
              </w:rPr>
              <w:t xml:space="preserve">. Za vítězné mocnosti zde jednala </w:t>
            </w:r>
            <w:r w:rsidR="005401D0" w:rsidRPr="003732CE">
              <w:rPr>
                <w:rFonts w:cs="Arial"/>
              </w:rPr>
              <w:t xml:space="preserve">trojice politiků, </w:t>
            </w:r>
            <w:r w:rsidR="00EF04E4" w:rsidRPr="003732CE">
              <w:rPr>
                <w:rFonts w:cs="Arial"/>
              </w:rPr>
              <w:t xml:space="preserve">tzv. velká trojka. </w:t>
            </w:r>
            <w:r w:rsidR="00506DF7">
              <w:rPr>
                <w:rFonts w:cs="Arial"/>
              </w:rPr>
              <w:t>Zjistěte, kdo byl jejím členem.</w:t>
            </w:r>
            <w:r w:rsidR="00EC56BE" w:rsidRPr="003732CE">
              <w:rPr>
                <w:rFonts w:cs="Arial"/>
              </w:rPr>
              <w:t xml:space="preserve"> </w:t>
            </w:r>
            <w:r w:rsidR="00EF04E4" w:rsidRPr="003732CE">
              <w:rPr>
                <w:rFonts w:cs="Arial"/>
              </w:rPr>
              <w:t>Jaké byly hlavní body programu</w:t>
            </w:r>
            <w:r w:rsidR="005401D0" w:rsidRPr="003732CE">
              <w:rPr>
                <w:rFonts w:cs="Arial"/>
              </w:rPr>
              <w:t xml:space="preserve"> jednání</w:t>
            </w:r>
            <w:r w:rsidR="00EC56BE" w:rsidRPr="003732CE">
              <w:rPr>
                <w:rFonts w:cs="Arial"/>
              </w:rPr>
              <w:t>?</w:t>
            </w:r>
          </w:p>
        </w:tc>
      </w:tr>
      <w:tr w:rsidR="004F4644" w:rsidRPr="00506DF7" w14:paraId="1ADB6CA8" w14:textId="77777777" w:rsidTr="000D78EF">
        <w:trPr>
          <w:trHeight w:val="2920"/>
        </w:trPr>
        <w:tc>
          <w:tcPr>
            <w:tcW w:w="1060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440800D" w14:textId="76898971" w:rsidR="00EB6A1B" w:rsidRPr="003732CE" w:rsidRDefault="004F4644" w:rsidP="003732CE">
            <w:pPr>
              <w:jc w:val="both"/>
              <w:rPr>
                <w:rFonts w:cs="Arial"/>
                <w:bCs/>
              </w:rPr>
            </w:pPr>
            <w:r w:rsidRPr="003732CE">
              <w:rPr>
                <w:rFonts w:cs="Arial"/>
                <w:b/>
              </w:rPr>
              <w:t xml:space="preserve">2 </w:t>
            </w:r>
            <w:r w:rsidR="005401D0" w:rsidRPr="003732CE">
              <w:rPr>
                <w:rFonts w:cs="Arial"/>
                <w:bCs/>
              </w:rPr>
              <w:t xml:space="preserve">Výsledkem jednání byla tzv. Postupimská dohoda. </w:t>
            </w:r>
            <w:r w:rsidR="00D4455F">
              <w:rPr>
                <w:rFonts w:cs="Arial"/>
                <w:bCs/>
              </w:rPr>
              <w:t xml:space="preserve">Zjistěte, k jakým závěrům jednání konference vedlo. </w:t>
            </w:r>
          </w:p>
          <w:p w14:paraId="64C52C05" w14:textId="7B369940" w:rsidR="003320E2" w:rsidRPr="003732CE" w:rsidRDefault="003320E2" w:rsidP="003732CE">
            <w:pPr>
              <w:jc w:val="both"/>
              <w:rPr>
                <w:rFonts w:cs="Arial"/>
                <w:bCs/>
              </w:rPr>
            </w:pPr>
          </w:p>
          <w:p w14:paraId="0C3FAEE8" w14:textId="0225A61E" w:rsidR="003320E2" w:rsidRPr="003732CE" w:rsidRDefault="003320E2" w:rsidP="003732CE">
            <w:pPr>
              <w:jc w:val="both"/>
              <w:rPr>
                <w:rFonts w:cs="Arial"/>
                <w:bCs/>
              </w:rPr>
            </w:pPr>
          </w:p>
          <w:p w14:paraId="79628A56" w14:textId="54620359" w:rsidR="003320E2" w:rsidRPr="003732CE" w:rsidRDefault="003320E2" w:rsidP="003732CE">
            <w:pPr>
              <w:jc w:val="both"/>
              <w:rPr>
                <w:rFonts w:cs="Arial"/>
                <w:bCs/>
              </w:rPr>
            </w:pPr>
          </w:p>
          <w:p w14:paraId="64D45354" w14:textId="77777777" w:rsidR="003320E2" w:rsidRPr="003732CE" w:rsidRDefault="003320E2" w:rsidP="003732CE">
            <w:pPr>
              <w:jc w:val="both"/>
              <w:rPr>
                <w:rFonts w:cs="Arial"/>
                <w:bCs/>
              </w:rPr>
            </w:pPr>
          </w:p>
          <w:p w14:paraId="1A7666D6" w14:textId="5E00B815" w:rsidR="00EC56BE" w:rsidRDefault="00EC56BE">
            <w:pPr>
              <w:jc w:val="both"/>
              <w:rPr>
                <w:rFonts w:cs="Arial"/>
                <w:bCs/>
              </w:rPr>
            </w:pPr>
          </w:p>
          <w:p w14:paraId="5CA2D61E" w14:textId="6DFD2A97" w:rsidR="00D4455F" w:rsidRDefault="00D4455F">
            <w:pPr>
              <w:jc w:val="both"/>
              <w:rPr>
                <w:rFonts w:cs="Arial"/>
                <w:bCs/>
              </w:rPr>
            </w:pPr>
          </w:p>
          <w:p w14:paraId="2457E010" w14:textId="5A3B8D5E" w:rsidR="00D4455F" w:rsidRDefault="00D4455F">
            <w:pPr>
              <w:jc w:val="both"/>
              <w:rPr>
                <w:rFonts w:cs="Arial"/>
                <w:bCs/>
              </w:rPr>
            </w:pPr>
          </w:p>
          <w:p w14:paraId="39AB3AE5" w14:textId="78FF44AC" w:rsidR="00D4455F" w:rsidRDefault="00D4455F">
            <w:pPr>
              <w:jc w:val="both"/>
              <w:rPr>
                <w:rFonts w:cs="Arial"/>
                <w:bCs/>
              </w:rPr>
            </w:pPr>
          </w:p>
          <w:p w14:paraId="73FA6062" w14:textId="67509100" w:rsidR="00D4455F" w:rsidRDefault="00D4455F">
            <w:pPr>
              <w:jc w:val="both"/>
              <w:rPr>
                <w:rFonts w:cs="Arial"/>
                <w:bCs/>
              </w:rPr>
            </w:pPr>
          </w:p>
          <w:p w14:paraId="18D7A184" w14:textId="235C09BD" w:rsidR="00D4455F" w:rsidRDefault="00D4455F">
            <w:pPr>
              <w:jc w:val="both"/>
              <w:rPr>
                <w:rFonts w:cs="Arial"/>
                <w:bCs/>
              </w:rPr>
            </w:pPr>
          </w:p>
          <w:p w14:paraId="1CEE67C3" w14:textId="010F5DFD" w:rsidR="00D4455F" w:rsidRDefault="00D4455F">
            <w:pPr>
              <w:jc w:val="both"/>
              <w:rPr>
                <w:rFonts w:cs="Arial"/>
                <w:bCs/>
              </w:rPr>
            </w:pPr>
          </w:p>
          <w:p w14:paraId="45956496" w14:textId="0F40B8BF" w:rsidR="00D4455F" w:rsidRDefault="00D4455F">
            <w:pPr>
              <w:jc w:val="both"/>
              <w:rPr>
                <w:rFonts w:cs="Arial"/>
                <w:bCs/>
              </w:rPr>
            </w:pPr>
          </w:p>
          <w:p w14:paraId="40FC25B1" w14:textId="243EDAE2" w:rsidR="00D4455F" w:rsidRDefault="00D4455F">
            <w:pPr>
              <w:jc w:val="both"/>
              <w:rPr>
                <w:rFonts w:cs="Arial"/>
                <w:bCs/>
              </w:rPr>
            </w:pPr>
          </w:p>
          <w:p w14:paraId="1A5FD2F1" w14:textId="692C1BEC" w:rsidR="00D4455F" w:rsidRDefault="00D4455F">
            <w:pPr>
              <w:jc w:val="both"/>
              <w:rPr>
                <w:rFonts w:cs="Arial"/>
                <w:bCs/>
              </w:rPr>
            </w:pPr>
          </w:p>
          <w:p w14:paraId="5C382BA9" w14:textId="71EFE70E" w:rsidR="00D4455F" w:rsidRDefault="00D4455F">
            <w:pPr>
              <w:jc w:val="both"/>
              <w:rPr>
                <w:rFonts w:cs="Arial"/>
                <w:bCs/>
              </w:rPr>
            </w:pPr>
          </w:p>
          <w:p w14:paraId="1B7FFD2C" w14:textId="77777777" w:rsidR="00D4455F" w:rsidRPr="003732CE" w:rsidRDefault="00D4455F" w:rsidP="003732CE">
            <w:pPr>
              <w:jc w:val="both"/>
              <w:rPr>
                <w:rFonts w:cs="Arial"/>
                <w:bCs/>
              </w:rPr>
            </w:pPr>
          </w:p>
          <w:p w14:paraId="4B53DB03" w14:textId="77777777" w:rsidR="00EC56BE" w:rsidRPr="003732CE" w:rsidRDefault="00EC56BE" w:rsidP="003732CE">
            <w:pPr>
              <w:jc w:val="both"/>
              <w:rPr>
                <w:rFonts w:cs="Arial"/>
                <w:bCs/>
              </w:rPr>
            </w:pPr>
          </w:p>
          <w:p w14:paraId="6B05CF90" w14:textId="77777777" w:rsidR="00EC56BE" w:rsidRPr="003732CE" w:rsidRDefault="00EC56BE" w:rsidP="003732CE">
            <w:pPr>
              <w:jc w:val="both"/>
              <w:rPr>
                <w:rFonts w:cs="Arial"/>
                <w:bCs/>
              </w:rPr>
            </w:pPr>
          </w:p>
          <w:p w14:paraId="58F8C078" w14:textId="77777777" w:rsidR="00EC56BE" w:rsidRPr="003732CE" w:rsidRDefault="00EC56BE" w:rsidP="003732CE">
            <w:pPr>
              <w:jc w:val="both"/>
              <w:rPr>
                <w:rFonts w:cs="Arial"/>
                <w:bCs/>
              </w:rPr>
            </w:pPr>
          </w:p>
          <w:p w14:paraId="59FCB0DB" w14:textId="77777777" w:rsidR="00EC56BE" w:rsidRPr="003732CE" w:rsidRDefault="00EC56BE" w:rsidP="003732CE">
            <w:pPr>
              <w:jc w:val="both"/>
              <w:rPr>
                <w:rFonts w:cs="Arial"/>
                <w:bCs/>
              </w:rPr>
            </w:pPr>
          </w:p>
          <w:p w14:paraId="6CE4A6AF" w14:textId="77777777" w:rsidR="004F4644" w:rsidRPr="003732CE" w:rsidRDefault="004F4644" w:rsidP="003732CE">
            <w:pPr>
              <w:jc w:val="both"/>
              <w:rPr>
                <w:rFonts w:cs="Arial"/>
                <w:bCs/>
              </w:rPr>
            </w:pPr>
          </w:p>
        </w:tc>
      </w:tr>
      <w:tr w:rsidR="003320E2" w:rsidRPr="00506DF7" w14:paraId="5B85B403" w14:textId="77777777" w:rsidTr="003320E2">
        <w:trPr>
          <w:trHeight w:val="2050"/>
        </w:trPr>
        <w:tc>
          <w:tcPr>
            <w:tcW w:w="1060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E195905" w14:textId="5763D144" w:rsidR="003320E2" w:rsidRPr="003732CE" w:rsidRDefault="003320E2" w:rsidP="003732CE">
            <w:pPr>
              <w:jc w:val="both"/>
              <w:rPr>
                <w:rFonts w:cs="Arial"/>
                <w:bCs/>
              </w:rPr>
            </w:pPr>
            <w:r w:rsidRPr="003732CE">
              <w:rPr>
                <w:rFonts w:cs="Arial"/>
                <w:b/>
              </w:rPr>
              <w:lastRenderedPageBreak/>
              <w:t xml:space="preserve">3 </w:t>
            </w:r>
            <w:r w:rsidR="00D4455F">
              <w:rPr>
                <w:rFonts w:cs="Arial"/>
                <w:bCs/>
              </w:rPr>
              <w:t>Po skončení války v Evropě došlo k odsunu</w:t>
            </w:r>
            <w:r w:rsidR="00784980" w:rsidRPr="003732CE">
              <w:rPr>
                <w:rFonts w:cs="Arial"/>
                <w:bCs/>
              </w:rPr>
              <w:t xml:space="preserve"> německé menšiny z území </w:t>
            </w:r>
            <w:r w:rsidR="00D4455F">
              <w:rPr>
                <w:rFonts w:cs="Arial"/>
                <w:bCs/>
              </w:rPr>
              <w:t>Československa</w:t>
            </w:r>
            <w:r w:rsidR="00784980" w:rsidRPr="003732CE">
              <w:rPr>
                <w:rFonts w:cs="Arial"/>
                <w:bCs/>
              </w:rPr>
              <w:t xml:space="preserve">, Polska a Maďarska. Ten prakticky probíhal </w:t>
            </w:r>
            <w:r w:rsidR="00D4455F">
              <w:rPr>
                <w:rFonts w:cs="Arial"/>
                <w:bCs/>
              </w:rPr>
              <w:t xml:space="preserve">i v průběhu jednání v Postupimi </w:t>
            </w:r>
            <w:r w:rsidR="00784980" w:rsidRPr="003732CE">
              <w:rPr>
                <w:rFonts w:cs="Arial"/>
                <w:bCs/>
              </w:rPr>
              <w:t xml:space="preserve">a jednotlivé národní vlády byly již rozhodnuty ho dovést do konce. </w:t>
            </w:r>
            <w:r w:rsidR="00D4455F">
              <w:rPr>
                <w:rFonts w:cs="Arial"/>
                <w:bCs/>
              </w:rPr>
              <w:t xml:space="preserve">Na konferenci </w:t>
            </w:r>
            <w:r w:rsidR="00EC56BE" w:rsidRPr="003732CE">
              <w:rPr>
                <w:rFonts w:cs="Arial"/>
                <w:bCs/>
              </w:rPr>
              <w:t xml:space="preserve">ale k jeho schválení </w:t>
            </w:r>
            <w:r w:rsidR="00784980" w:rsidRPr="003732CE">
              <w:rPr>
                <w:rFonts w:cs="Arial"/>
                <w:bCs/>
              </w:rPr>
              <w:t xml:space="preserve">na mezinárodní úrovni a vlády byly vyzvány k zastavení </w:t>
            </w:r>
            <w:r w:rsidR="00EC56BE" w:rsidRPr="003732CE">
              <w:rPr>
                <w:rFonts w:cs="Arial"/>
                <w:bCs/>
              </w:rPr>
              <w:t xml:space="preserve">dosavadního </w:t>
            </w:r>
            <w:r w:rsidR="00784980" w:rsidRPr="003732CE">
              <w:rPr>
                <w:rFonts w:cs="Arial"/>
                <w:bCs/>
              </w:rPr>
              <w:t xml:space="preserve">živelného vysidlování. Politici si </w:t>
            </w:r>
            <w:r w:rsidR="00D4455F">
              <w:rPr>
                <w:rFonts w:cs="Arial"/>
                <w:bCs/>
              </w:rPr>
              <w:t xml:space="preserve">totiž </w:t>
            </w:r>
            <w:r w:rsidR="00784980" w:rsidRPr="003732CE">
              <w:rPr>
                <w:rFonts w:cs="Arial"/>
                <w:bCs/>
              </w:rPr>
              <w:t xml:space="preserve">uvědomovali, že přesídlení takového množství obyvatelstva s sebou nese různá rizika. </w:t>
            </w:r>
            <w:r w:rsidR="00D4455F">
              <w:rPr>
                <w:rFonts w:cs="Arial"/>
                <w:bCs/>
              </w:rPr>
              <w:t xml:space="preserve">Zjistěte, </w:t>
            </w:r>
            <w:r w:rsidR="00784980" w:rsidRPr="003732CE">
              <w:rPr>
                <w:rFonts w:cs="Arial"/>
                <w:bCs/>
              </w:rPr>
              <w:t>Jaká?</w:t>
            </w:r>
            <w:r w:rsidR="00D4455F">
              <w:rPr>
                <w:rFonts w:cs="Arial"/>
                <w:bCs/>
              </w:rPr>
              <w:t xml:space="preserve"> Odpověď můžete hledat například </w:t>
            </w:r>
            <w:hyperlink r:id="rId10" w:history="1">
              <w:r w:rsidR="00D4455F" w:rsidRPr="00D4455F">
                <w:rPr>
                  <w:rStyle w:val="Hyperlink"/>
                  <w:rFonts w:cs="Arial"/>
                  <w:bCs/>
                </w:rPr>
                <w:t>zde</w:t>
              </w:r>
            </w:hyperlink>
            <w:r w:rsidR="00D4455F">
              <w:rPr>
                <w:rFonts w:cs="Arial"/>
                <w:bCs/>
              </w:rPr>
              <w:t>.</w:t>
            </w:r>
          </w:p>
          <w:p w14:paraId="3A27FF33" w14:textId="77777777" w:rsidR="00D10BED" w:rsidRPr="003732CE" w:rsidRDefault="00D10BED" w:rsidP="003732CE">
            <w:pPr>
              <w:jc w:val="both"/>
              <w:rPr>
                <w:rFonts w:cs="Arial"/>
                <w:bCs/>
              </w:rPr>
            </w:pPr>
          </w:p>
          <w:p w14:paraId="16D51756" w14:textId="77777777" w:rsidR="003320E2" w:rsidRPr="003732CE" w:rsidRDefault="003320E2" w:rsidP="003732CE">
            <w:pPr>
              <w:jc w:val="both"/>
              <w:rPr>
                <w:rFonts w:cs="Arial"/>
                <w:bCs/>
              </w:rPr>
            </w:pPr>
          </w:p>
          <w:p w14:paraId="29B11E1E" w14:textId="77777777" w:rsidR="003320E2" w:rsidRPr="003732CE" w:rsidRDefault="003320E2" w:rsidP="003732CE">
            <w:pPr>
              <w:jc w:val="both"/>
              <w:rPr>
                <w:rFonts w:cs="Arial"/>
                <w:bCs/>
              </w:rPr>
            </w:pPr>
          </w:p>
          <w:p w14:paraId="6404B29B" w14:textId="77777777" w:rsidR="003320E2" w:rsidRPr="003732CE" w:rsidRDefault="003320E2" w:rsidP="003732CE">
            <w:pPr>
              <w:jc w:val="both"/>
              <w:rPr>
                <w:rFonts w:cs="Arial"/>
                <w:bCs/>
              </w:rPr>
            </w:pPr>
          </w:p>
          <w:p w14:paraId="24361051" w14:textId="24025EA9" w:rsidR="003320E2" w:rsidRDefault="003320E2">
            <w:pPr>
              <w:jc w:val="both"/>
              <w:rPr>
                <w:rFonts w:cs="Arial"/>
                <w:bCs/>
              </w:rPr>
            </w:pPr>
          </w:p>
          <w:p w14:paraId="09F64BDB" w14:textId="48C8D335" w:rsidR="00D4455F" w:rsidRDefault="00D4455F">
            <w:pPr>
              <w:jc w:val="both"/>
              <w:rPr>
                <w:rFonts w:cs="Arial"/>
                <w:bCs/>
              </w:rPr>
            </w:pPr>
          </w:p>
          <w:p w14:paraId="5B5B74C0" w14:textId="5E9ADFD6" w:rsidR="00D4455F" w:rsidRDefault="00D4455F">
            <w:pPr>
              <w:jc w:val="both"/>
              <w:rPr>
                <w:rFonts w:cs="Arial"/>
                <w:bCs/>
              </w:rPr>
            </w:pPr>
          </w:p>
          <w:p w14:paraId="7689F8C5" w14:textId="26198A37" w:rsidR="00D4455F" w:rsidRDefault="00D4455F">
            <w:pPr>
              <w:jc w:val="both"/>
              <w:rPr>
                <w:rFonts w:cs="Arial"/>
                <w:bCs/>
              </w:rPr>
            </w:pPr>
          </w:p>
          <w:p w14:paraId="3CD82225" w14:textId="4AA2A7D4" w:rsidR="00D4455F" w:rsidRDefault="00D4455F">
            <w:pPr>
              <w:jc w:val="both"/>
              <w:rPr>
                <w:rFonts w:cs="Arial"/>
                <w:bCs/>
              </w:rPr>
            </w:pPr>
          </w:p>
          <w:p w14:paraId="5D0D474E" w14:textId="61756CA0" w:rsidR="00D4455F" w:rsidRDefault="00D4455F">
            <w:pPr>
              <w:jc w:val="both"/>
              <w:rPr>
                <w:rFonts w:cs="Arial"/>
                <w:bCs/>
              </w:rPr>
            </w:pPr>
          </w:p>
          <w:p w14:paraId="70D5288A" w14:textId="3C811DFC" w:rsidR="00D4455F" w:rsidRDefault="00D4455F">
            <w:pPr>
              <w:jc w:val="both"/>
              <w:rPr>
                <w:rFonts w:cs="Arial"/>
                <w:bCs/>
              </w:rPr>
            </w:pPr>
          </w:p>
          <w:p w14:paraId="40681D18" w14:textId="753105AC" w:rsidR="00D4455F" w:rsidRDefault="00D4455F">
            <w:pPr>
              <w:jc w:val="both"/>
              <w:rPr>
                <w:rFonts w:cs="Arial"/>
                <w:bCs/>
              </w:rPr>
            </w:pPr>
          </w:p>
          <w:p w14:paraId="74B37D29" w14:textId="77777777" w:rsidR="00D4455F" w:rsidRPr="003732CE" w:rsidRDefault="00D4455F" w:rsidP="003732CE">
            <w:pPr>
              <w:jc w:val="both"/>
              <w:rPr>
                <w:rFonts w:cs="Arial"/>
                <w:bCs/>
              </w:rPr>
            </w:pPr>
          </w:p>
          <w:p w14:paraId="6E271BF6" w14:textId="77777777" w:rsidR="003320E2" w:rsidRPr="003732CE" w:rsidRDefault="003320E2" w:rsidP="003732CE">
            <w:pPr>
              <w:jc w:val="both"/>
              <w:rPr>
                <w:rFonts w:cs="Arial"/>
                <w:bCs/>
              </w:rPr>
            </w:pPr>
          </w:p>
          <w:p w14:paraId="64076AE7" w14:textId="77777777" w:rsidR="003320E2" w:rsidRPr="003732CE" w:rsidRDefault="003320E2" w:rsidP="003732CE">
            <w:pPr>
              <w:jc w:val="both"/>
              <w:rPr>
                <w:rFonts w:cs="Arial"/>
                <w:bCs/>
              </w:rPr>
            </w:pPr>
          </w:p>
          <w:p w14:paraId="259B5A4C" w14:textId="77777777" w:rsidR="003320E2" w:rsidRPr="003732CE" w:rsidRDefault="003320E2" w:rsidP="003732CE">
            <w:pPr>
              <w:jc w:val="both"/>
              <w:rPr>
                <w:rFonts w:cs="Arial"/>
                <w:bCs/>
              </w:rPr>
            </w:pPr>
          </w:p>
          <w:p w14:paraId="6923EEEE" w14:textId="77777777" w:rsidR="003320E2" w:rsidRPr="003732CE" w:rsidRDefault="003320E2" w:rsidP="003732CE">
            <w:pPr>
              <w:jc w:val="both"/>
              <w:rPr>
                <w:rFonts w:cs="Arial"/>
                <w:bCs/>
              </w:rPr>
            </w:pPr>
          </w:p>
          <w:p w14:paraId="0685F146" w14:textId="53E3E70E" w:rsidR="003320E2" w:rsidRPr="003732CE" w:rsidRDefault="003320E2" w:rsidP="003732CE">
            <w:pPr>
              <w:jc w:val="both"/>
              <w:rPr>
                <w:rFonts w:cs="Arial"/>
                <w:bCs/>
              </w:rPr>
            </w:pPr>
          </w:p>
        </w:tc>
      </w:tr>
      <w:tr w:rsidR="003320E2" w:rsidRPr="00506DF7" w14:paraId="5C43D741" w14:textId="77777777" w:rsidTr="003320E2">
        <w:trPr>
          <w:trHeight w:val="2050"/>
        </w:trPr>
        <w:tc>
          <w:tcPr>
            <w:tcW w:w="1060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BA3D923" w14:textId="58CE85D6" w:rsidR="000D78EF" w:rsidRPr="003732CE" w:rsidRDefault="003320E2" w:rsidP="003732CE">
            <w:pPr>
              <w:jc w:val="both"/>
              <w:rPr>
                <w:rFonts w:cs="Arial"/>
                <w:bCs/>
              </w:rPr>
            </w:pPr>
            <w:r w:rsidRPr="003732CE">
              <w:rPr>
                <w:rFonts w:cs="Arial"/>
                <w:b/>
              </w:rPr>
              <w:t xml:space="preserve">4 </w:t>
            </w:r>
            <w:r w:rsidR="000D78EF" w:rsidRPr="003732CE">
              <w:rPr>
                <w:rFonts w:cs="Arial"/>
                <w:bCs/>
              </w:rPr>
              <w:t xml:space="preserve">V době konání Postupimské konference ještě druhá světová válka definitivně neskončila. To se stalo až za několik dní po ukončení jednání. </w:t>
            </w:r>
            <w:r w:rsidR="006F7057">
              <w:rPr>
                <w:rFonts w:cs="Arial"/>
                <w:bCs/>
              </w:rPr>
              <w:t>Zjistěte, kdy druhá světová válka skončila. Která událost výrazně urychlila konec bojů? J</w:t>
            </w:r>
            <w:r w:rsidR="000D78EF" w:rsidRPr="003732CE">
              <w:rPr>
                <w:rFonts w:cs="Arial"/>
                <w:bCs/>
              </w:rPr>
              <w:t xml:space="preserve">aké </w:t>
            </w:r>
            <w:r w:rsidR="006F7057">
              <w:rPr>
                <w:rFonts w:cs="Arial"/>
                <w:bCs/>
              </w:rPr>
              <w:t xml:space="preserve">měla </w:t>
            </w:r>
            <w:r w:rsidR="000D78EF" w:rsidRPr="003732CE">
              <w:rPr>
                <w:rFonts w:cs="Arial"/>
                <w:bCs/>
              </w:rPr>
              <w:t>důsledky pro další vývoj vzájemných poválečných vztah</w:t>
            </w:r>
            <w:r w:rsidR="006F7057">
              <w:rPr>
                <w:rFonts w:cs="Arial"/>
                <w:bCs/>
              </w:rPr>
              <w:t>ů</w:t>
            </w:r>
            <w:r w:rsidR="000D78EF" w:rsidRPr="003732CE">
              <w:rPr>
                <w:rFonts w:cs="Arial"/>
                <w:bCs/>
              </w:rPr>
              <w:t>?</w:t>
            </w:r>
          </w:p>
          <w:p w14:paraId="67CDE90E" w14:textId="77777777" w:rsidR="000D78EF" w:rsidRPr="003732CE" w:rsidRDefault="000D78EF" w:rsidP="003732CE">
            <w:pPr>
              <w:jc w:val="both"/>
              <w:rPr>
                <w:rFonts w:cs="Arial"/>
                <w:bCs/>
              </w:rPr>
            </w:pPr>
          </w:p>
          <w:p w14:paraId="4490C3F9" w14:textId="77777777" w:rsidR="00CE5368" w:rsidRPr="003732CE" w:rsidRDefault="00CE5368" w:rsidP="003732CE">
            <w:pPr>
              <w:jc w:val="both"/>
              <w:rPr>
                <w:rFonts w:cs="Arial"/>
                <w:bCs/>
              </w:rPr>
            </w:pPr>
          </w:p>
          <w:p w14:paraId="224185DE" w14:textId="77777777" w:rsidR="00CE5368" w:rsidRPr="003732CE" w:rsidRDefault="00CE5368" w:rsidP="003732CE">
            <w:pPr>
              <w:jc w:val="both"/>
              <w:rPr>
                <w:rFonts w:cs="Arial"/>
                <w:bCs/>
              </w:rPr>
            </w:pPr>
          </w:p>
          <w:p w14:paraId="5119C10D" w14:textId="77777777" w:rsidR="00CE5368" w:rsidRPr="003732CE" w:rsidRDefault="00CE5368" w:rsidP="003732CE">
            <w:pPr>
              <w:jc w:val="both"/>
              <w:rPr>
                <w:rFonts w:cs="Arial"/>
                <w:bCs/>
              </w:rPr>
            </w:pPr>
          </w:p>
          <w:p w14:paraId="52A81DAA" w14:textId="77777777" w:rsidR="00CE5368" w:rsidRPr="003732CE" w:rsidRDefault="00CE5368" w:rsidP="003732CE">
            <w:pPr>
              <w:jc w:val="both"/>
              <w:rPr>
                <w:rFonts w:cs="Arial"/>
                <w:bCs/>
              </w:rPr>
            </w:pPr>
          </w:p>
          <w:p w14:paraId="4E59904C" w14:textId="77777777" w:rsidR="00CE5368" w:rsidRPr="003732CE" w:rsidRDefault="00CE5368" w:rsidP="003732CE">
            <w:pPr>
              <w:jc w:val="both"/>
              <w:rPr>
                <w:rFonts w:cs="Arial"/>
                <w:bCs/>
              </w:rPr>
            </w:pPr>
          </w:p>
          <w:p w14:paraId="4E19A5AA" w14:textId="77777777" w:rsidR="00EC56BE" w:rsidRPr="003732CE" w:rsidRDefault="00EC56BE" w:rsidP="003732CE">
            <w:pPr>
              <w:jc w:val="both"/>
              <w:rPr>
                <w:rFonts w:cs="Arial"/>
                <w:bCs/>
              </w:rPr>
            </w:pPr>
          </w:p>
          <w:p w14:paraId="48F53802" w14:textId="77777777" w:rsidR="00EC56BE" w:rsidRPr="003732CE" w:rsidRDefault="00EC56BE" w:rsidP="003732CE">
            <w:pPr>
              <w:jc w:val="both"/>
              <w:rPr>
                <w:rFonts w:cs="Arial"/>
                <w:bCs/>
              </w:rPr>
            </w:pPr>
          </w:p>
          <w:p w14:paraId="027288FC" w14:textId="77777777" w:rsidR="00EC56BE" w:rsidRPr="003732CE" w:rsidRDefault="00EC56BE" w:rsidP="003732CE">
            <w:pPr>
              <w:jc w:val="both"/>
              <w:rPr>
                <w:rFonts w:cs="Arial"/>
                <w:bCs/>
              </w:rPr>
            </w:pPr>
          </w:p>
          <w:p w14:paraId="7EFDE05E" w14:textId="77777777" w:rsidR="00EC56BE" w:rsidRPr="003732CE" w:rsidRDefault="00EC56BE" w:rsidP="003732CE">
            <w:pPr>
              <w:jc w:val="both"/>
              <w:rPr>
                <w:rFonts w:cs="Arial"/>
                <w:bCs/>
              </w:rPr>
            </w:pPr>
          </w:p>
          <w:p w14:paraId="6C957886" w14:textId="77777777" w:rsidR="00EC56BE" w:rsidRPr="003732CE" w:rsidRDefault="00EC56BE" w:rsidP="003732CE">
            <w:pPr>
              <w:jc w:val="both"/>
              <w:rPr>
                <w:rFonts w:cs="Arial"/>
                <w:bCs/>
              </w:rPr>
            </w:pPr>
          </w:p>
          <w:p w14:paraId="3D3D9FB2" w14:textId="77777777" w:rsidR="00EC56BE" w:rsidRPr="003732CE" w:rsidRDefault="00EC56BE" w:rsidP="003732CE">
            <w:pPr>
              <w:jc w:val="both"/>
              <w:rPr>
                <w:rFonts w:cs="Arial"/>
                <w:bCs/>
              </w:rPr>
            </w:pPr>
          </w:p>
          <w:p w14:paraId="0024429D" w14:textId="77777777" w:rsidR="00EC56BE" w:rsidRPr="003732CE" w:rsidRDefault="00EC56BE" w:rsidP="003732CE">
            <w:pPr>
              <w:jc w:val="both"/>
              <w:rPr>
                <w:rFonts w:cs="Arial"/>
                <w:bCs/>
              </w:rPr>
            </w:pPr>
          </w:p>
          <w:p w14:paraId="0A1C3770" w14:textId="77777777" w:rsidR="00EC56BE" w:rsidRPr="003732CE" w:rsidRDefault="00EC56BE" w:rsidP="003732CE">
            <w:pPr>
              <w:jc w:val="both"/>
              <w:rPr>
                <w:rFonts w:cs="Arial"/>
                <w:bCs/>
              </w:rPr>
            </w:pPr>
          </w:p>
          <w:p w14:paraId="77877237" w14:textId="77777777" w:rsidR="00EC56BE" w:rsidRPr="003732CE" w:rsidRDefault="00EC56BE" w:rsidP="003732CE">
            <w:pPr>
              <w:jc w:val="both"/>
              <w:rPr>
                <w:rFonts w:cs="Arial"/>
                <w:bCs/>
              </w:rPr>
            </w:pPr>
          </w:p>
          <w:p w14:paraId="5B18AA23" w14:textId="1686D9AD" w:rsidR="00CE5368" w:rsidRPr="003732CE" w:rsidRDefault="00CE5368" w:rsidP="003732CE">
            <w:pPr>
              <w:jc w:val="both"/>
              <w:rPr>
                <w:rFonts w:cs="Arial"/>
                <w:bCs/>
              </w:rPr>
            </w:pPr>
          </w:p>
        </w:tc>
      </w:tr>
    </w:tbl>
    <w:p w14:paraId="6EE41DDA" w14:textId="77777777" w:rsidR="00A5207A" w:rsidRPr="003732CE" w:rsidRDefault="00A5207A" w:rsidP="003732CE">
      <w:pPr>
        <w:jc w:val="both"/>
        <w:rPr>
          <w:rFonts w:cs="Arial"/>
        </w:rPr>
      </w:pPr>
    </w:p>
    <w:sectPr w:rsidR="00A5207A" w:rsidRPr="003732CE">
      <w:headerReference w:type="default" r:id="rId11"/>
      <w:pgSz w:w="11906" w:h="16838"/>
      <w:pgMar w:top="566" w:right="566" w:bottom="566" w:left="566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4ACFA8" w14:textId="77777777" w:rsidR="00651CD0" w:rsidRDefault="00651CD0">
      <w:r>
        <w:separator/>
      </w:r>
    </w:p>
  </w:endnote>
  <w:endnote w:type="continuationSeparator" w:id="0">
    <w:p w14:paraId="62F8B495" w14:textId="77777777" w:rsidR="00651CD0" w:rsidRDefault="00651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ource Sans Pro">
    <w:altName w:val="Cambria Math"/>
    <w:charset w:val="EE"/>
    <w:family w:val="swiss"/>
    <w:pitch w:val="variable"/>
    <w:sig w:usb0="600002F7" w:usb1="02000001" w:usb2="00000000" w:usb3="00000000" w:csb0="0000019F" w:csb1="00000000"/>
  </w:font>
  <w:font w:name="Source Sans Pro Semibold">
    <w:altName w:val="Times New Roman"/>
    <w:charset w:val="EE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altName w:val="Arial"/>
    <w:charset w:val="EE"/>
    <w:family w:val="swiss"/>
    <w:pitch w:val="variable"/>
    <w:sig w:usb0="E4002EFF" w:usb1="C000E47F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AADBE8" w14:textId="77777777" w:rsidR="00651CD0" w:rsidRDefault="00651CD0">
      <w:r>
        <w:separator/>
      </w:r>
    </w:p>
  </w:footnote>
  <w:footnote w:type="continuationSeparator" w:id="0">
    <w:p w14:paraId="588BEC09" w14:textId="77777777" w:rsidR="00651CD0" w:rsidRDefault="00651CD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F7D0B5" w14:textId="77777777" w:rsidR="0054662C" w:rsidRDefault="00FE1ED1">
    <w:pPr>
      <w:rPr>
        <w:sz w:val="2"/>
        <w:szCs w:val="2"/>
      </w:rPr>
    </w:pPr>
    <w:r>
      <w:rPr>
        <w:noProof/>
        <w:lang w:val="en-US" w:eastAsia="en-US"/>
      </w:rPr>
      <w:drawing>
        <wp:anchor distT="114300" distB="114300" distL="114300" distR="114300" simplePos="0" relativeHeight="251658240" behindDoc="0" locked="0" layoutInCell="1" hidden="0" allowOverlap="1" wp14:anchorId="67C99271" wp14:editId="3B03E52C">
          <wp:simplePos x="0" y="0"/>
          <wp:positionH relativeFrom="column">
            <wp:posOffset>6425565</wp:posOffset>
          </wp:positionH>
          <wp:positionV relativeFrom="paragraph">
            <wp:posOffset>180975</wp:posOffset>
          </wp:positionV>
          <wp:extent cx="509905" cy="594995"/>
          <wp:effectExtent l="0" t="0" r="0" b="0"/>
          <wp:wrapSquare wrapText="bothSides" distT="114300" distB="114300" distL="114300" distR="114300"/>
          <wp:docPr id="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9905" cy="594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a4"/>
      <w:tblW w:w="9915" w:type="dxa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7095"/>
      <w:gridCol w:w="2820"/>
    </w:tblGrid>
    <w:tr w:rsidR="0054662C" w14:paraId="24745CE6" w14:textId="77777777">
      <w:trPr>
        <w:trHeight w:val="180"/>
      </w:trPr>
      <w:tc>
        <w:tcPr>
          <w:tcW w:w="709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78E2AE71" w14:textId="77777777" w:rsidR="00CD1C00" w:rsidRDefault="00CD1C00">
          <w:pPr>
            <w:rPr>
              <w:color w:val="666666"/>
              <w:sz w:val="20"/>
              <w:szCs w:val="20"/>
            </w:rPr>
          </w:pPr>
        </w:p>
        <w:p w14:paraId="525E3EC8" w14:textId="0D29BC34" w:rsidR="00145671" w:rsidRDefault="00EF04E4">
          <w:pPr>
            <w:rPr>
              <w:color w:val="666666"/>
              <w:sz w:val="20"/>
              <w:szCs w:val="20"/>
            </w:rPr>
          </w:pPr>
          <w:r>
            <w:rPr>
              <w:color w:val="666666"/>
              <w:sz w:val="20"/>
              <w:szCs w:val="20"/>
            </w:rPr>
            <w:t>Postupimská konference</w:t>
          </w:r>
        </w:p>
        <w:p w14:paraId="58C0BB50" w14:textId="25C43835" w:rsidR="0054662C" w:rsidRDefault="00272936">
          <w:pPr>
            <w:rPr>
              <w:color w:val="666666"/>
              <w:sz w:val="20"/>
              <w:szCs w:val="20"/>
            </w:rPr>
          </w:pPr>
          <w:r>
            <w:rPr>
              <w:color w:val="666666"/>
              <w:sz w:val="20"/>
              <w:szCs w:val="20"/>
            </w:rPr>
            <w:t xml:space="preserve">Pracovní list k samostatné práci žáka </w:t>
          </w:r>
          <w:r w:rsidR="001E67A4">
            <w:rPr>
              <w:color w:val="666666"/>
              <w:sz w:val="20"/>
              <w:szCs w:val="20"/>
            </w:rPr>
            <w:t xml:space="preserve">2. stupně základní školy a </w:t>
          </w:r>
          <w:r w:rsidRPr="008132A5">
            <w:rPr>
              <w:color w:val="666666"/>
              <w:sz w:val="20"/>
              <w:szCs w:val="20"/>
            </w:rPr>
            <w:t>střední</w:t>
          </w:r>
          <w:r w:rsidRPr="00242B7D">
            <w:rPr>
              <w:color w:val="666666"/>
              <w:sz w:val="20"/>
              <w:szCs w:val="20"/>
            </w:rPr>
            <w:t xml:space="preserve"> </w:t>
          </w:r>
          <w:r w:rsidRPr="008132A5">
            <w:rPr>
              <w:color w:val="666666"/>
              <w:sz w:val="20"/>
              <w:szCs w:val="20"/>
            </w:rPr>
            <w:t>školy</w:t>
          </w:r>
        </w:p>
      </w:tc>
      <w:tc>
        <w:tcPr>
          <w:tcW w:w="282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74DEDA94" w14:textId="77777777" w:rsidR="0054662C" w:rsidRDefault="00FE1ED1">
          <w:pPr>
            <w:jc w:val="right"/>
          </w:pPr>
          <w:r>
            <w:t>Jméno žáka:</w:t>
          </w:r>
        </w:p>
      </w:tc>
    </w:tr>
  </w:tbl>
  <w:p w14:paraId="1F1CA438" w14:textId="77777777" w:rsidR="0054662C" w:rsidRDefault="00FE1ED1">
    <w:r>
      <w:tab/>
    </w:r>
    <w:r>
      <w:tab/>
    </w:r>
    <w:r>
      <w:tab/>
    </w:r>
    <w:r>
      <w:rPr>
        <w:noProof/>
        <w:lang w:val="en-US" w:eastAsia="en-US"/>
      </w:rPr>
      <w:drawing>
        <wp:anchor distT="114300" distB="114300" distL="114300" distR="114300" simplePos="0" relativeHeight="251659264" behindDoc="0" locked="0" layoutInCell="1" hidden="0" allowOverlap="1" wp14:anchorId="1F7BA6F2" wp14:editId="65C06336">
          <wp:simplePos x="0" y="0"/>
          <wp:positionH relativeFrom="page">
            <wp:posOffset>-33334</wp:posOffset>
          </wp:positionH>
          <wp:positionV relativeFrom="page">
            <wp:posOffset>-174621</wp:posOffset>
          </wp:positionV>
          <wp:extent cx="7600950" cy="285750"/>
          <wp:effectExtent l="0" t="0" r="0" b="0"/>
          <wp:wrapSquare wrapText="bothSides" distT="114300" distB="114300" distL="114300" distR="114300"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00950" cy="285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n-US" w:eastAsia="en-US"/>
      </w:rPr>
      <w:drawing>
        <wp:anchor distT="114300" distB="114300" distL="114300" distR="114300" simplePos="0" relativeHeight="251660288" behindDoc="0" locked="0" layoutInCell="1" hidden="0" allowOverlap="1" wp14:anchorId="20AAEB88" wp14:editId="581A7CDF">
          <wp:simplePos x="0" y="0"/>
          <wp:positionH relativeFrom="page">
            <wp:posOffset>8366700</wp:posOffset>
          </wp:positionH>
          <wp:positionV relativeFrom="page">
            <wp:posOffset>292100</wp:posOffset>
          </wp:positionV>
          <wp:extent cx="2049100" cy="804399"/>
          <wp:effectExtent l="0" t="0" r="0" b="0"/>
          <wp:wrapSquare wrapText="bothSides" distT="114300" distB="114300" distL="114300" distR="114300"/>
          <wp:docPr id="7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49100" cy="8043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A0A5F"/>
    <w:multiLevelType w:val="hybridMultilevel"/>
    <w:tmpl w:val="E1D896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1019A"/>
    <w:multiLevelType w:val="hybridMultilevel"/>
    <w:tmpl w:val="515A4BE4"/>
    <w:lvl w:ilvl="0" w:tplc="BA50FE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62C"/>
    <w:rsid w:val="00007A32"/>
    <w:rsid w:val="00064C40"/>
    <w:rsid w:val="00097904"/>
    <w:rsid w:val="000D78EF"/>
    <w:rsid w:val="000F679E"/>
    <w:rsid w:val="00145671"/>
    <w:rsid w:val="0019754A"/>
    <w:rsid w:val="001A63F5"/>
    <w:rsid w:val="001C4A10"/>
    <w:rsid w:val="001E67A4"/>
    <w:rsid w:val="00204109"/>
    <w:rsid w:val="00207D16"/>
    <w:rsid w:val="00223BEA"/>
    <w:rsid w:val="00242B7D"/>
    <w:rsid w:val="00272936"/>
    <w:rsid w:val="003320E2"/>
    <w:rsid w:val="00341FA3"/>
    <w:rsid w:val="00361621"/>
    <w:rsid w:val="003732CE"/>
    <w:rsid w:val="0038127A"/>
    <w:rsid w:val="00385332"/>
    <w:rsid w:val="003C0469"/>
    <w:rsid w:val="003D5781"/>
    <w:rsid w:val="00445A27"/>
    <w:rsid w:val="00455F93"/>
    <w:rsid w:val="00486FF4"/>
    <w:rsid w:val="00495DC3"/>
    <w:rsid w:val="004F4644"/>
    <w:rsid w:val="00506DF7"/>
    <w:rsid w:val="00506F9E"/>
    <w:rsid w:val="00524BC7"/>
    <w:rsid w:val="0053521D"/>
    <w:rsid w:val="005401D0"/>
    <w:rsid w:val="0054662C"/>
    <w:rsid w:val="0059458C"/>
    <w:rsid w:val="005D78F4"/>
    <w:rsid w:val="006102E3"/>
    <w:rsid w:val="0062227E"/>
    <w:rsid w:val="00651CD0"/>
    <w:rsid w:val="00695EC2"/>
    <w:rsid w:val="006B660D"/>
    <w:rsid w:val="006F7057"/>
    <w:rsid w:val="00705F4F"/>
    <w:rsid w:val="007148F0"/>
    <w:rsid w:val="007674AC"/>
    <w:rsid w:val="00784980"/>
    <w:rsid w:val="007C55B5"/>
    <w:rsid w:val="007D7B02"/>
    <w:rsid w:val="00812169"/>
    <w:rsid w:val="008359C4"/>
    <w:rsid w:val="00846BA2"/>
    <w:rsid w:val="00884604"/>
    <w:rsid w:val="008E2F32"/>
    <w:rsid w:val="00943CC4"/>
    <w:rsid w:val="00985EF5"/>
    <w:rsid w:val="009D1EC9"/>
    <w:rsid w:val="00A5207A"/>
    <w:rsid w:val="00AA7361"/>
    <w:rsid w:val="00AC1D46"/>
    <w:rsid w:val="00B1150B"/>
    <w:rsid w:val="00B173FA"/>
    <w:rsid w:val="00B55F16"/>
    <w:rsid w:val="00B731F7"/>
    <w:rsid w:val="00B747D6"/>
    <w:rsid w:val="00B878AC"/>
    <w:rsid w:val="00BE4EC8"/>
    <w:rsid w:val="00BF6CE6"/>
    <w:rsid w:val="00C4794B"/>
    <w:rsid w:val="00C6685B"/>
    <w:rsid w:val="00C929D3"/>
    <w:rsid w:val="00CC55C4"/>
    <w:rsid w:val="00CD1C00"/>
    <w:rsid w:val="00CE5368"/>
    <w:rsid w:val="00D10BED"/>
    <w:rsid w:val="00D4455F"/>
    <w:rsid w:val="00D85046"/>
    <w:rsid w:val="00DB2CAF"/>
    <w:rsid w:val="00E304EE"/>
    <w:rsid w:val="00E913D9"/>
    <w:rsid w:val="00EB6A1B"/>
    <w:rsid w:val="00EC56BE"/>
    <w:rsid w:val="00EF04E4"/>
    <w:rsid w:val="00F30E7B"/>
    <w:rsid w:val="00F5660B"/>
    <w:rsid w:val="00FB1076"/>
    <w:rsid w:val="00FD01FF"/>
    <w:rsid w:val="00FE1ED1"/>
    <w:rsid w:val="00FF0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AC706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ource Sans Pro" w:eastAsia="Source Sans Pro" w:hAnsi="Source Sans Pro" w:cs="Source Sans Pro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rFonts w:ascii="Source Sans Pro Semibold" w:eastAsia="Source Sans Pro Semibold" w:hAnsi="Source Sans Pro Semibold" w:cs="Source Sans Pro Semibold"/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rFonts w:ascii="Source Sans Pro Semibold" w:eastAsia="Source Sans Pro Semibold" w:hAnsi="Source Sans Pro Semibold" w:cs="Source Sans Pro Semibold"/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77BC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7BC2"/>
  </w:style>
  <w:style w:type="paragraph" w:styleId="Footer">
    <w:name w:val="footer"/>
    <w:basedOn w:val="Normal"/>
    <w:link w:val="FooterChar"/>
    <w:uiPriority w:val="99"/>
    <w:unhideWhenUsed/>
    <w:rsid w:val="00377BC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7BC2"/>
  </w:style>
  <w:style w:type="character" w:styleId="Hyperlink">
    <w:name w:val="Hyperlink"/>
    <w:basedOn w:val="DefaultParagraphFont"/>
    <w:uiPriority w:val="99"/>
    <w:unhideWhenUsed/>
    <w:rsid w:val="00740471"/>
    <w:rPr>
      <w:color w:val="0000FF" w:themeColor="hyperlink"/>
      <w:u w:val="single"/>
    </w:rPr>
  </w:style>
  <w:style w:type="character" w:customStyle="1" w:styleId="Nevyeenzmnka1">
    <w:name w:val="Nevyřešená zmínka1"/>
    <w:basedOn w:val="DefaultParagraphFont"/>
    <w:uiPriority w:val="99"/>
    <w:semiHidden/>
    <w:unhideWhenUsed/>
    <w:rsid w:val="00740471"/>
    <w:rPr>
      <w:color w:val="605E5C"/>
      <w:shd w:val="clear" w:color="auto" w:fill="E1DFDD"/>
    </w:rPr>
  </w:style>
  <w:style w:type="table" w:customStyle="1" w:styleId="a3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C04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046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04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04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046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75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54A"/>
    <w:rPr>
      <w:rFonts w:ascii="Segoe UI" w:hAnsi="Segoe UI" w:cs="Segoe UI"/>
      <w:sz w:val="18"/>
      <w:szCs w:val="18"/>
    </w:rPr>
  </w:style>
  <w:style w:type="character" w:customStyle="1" w:styleId="Nevyeenzmnka2">
    <w:name w:val="Nevyřešená zmínka2"/>
    <w:basedOn w:val="DefaultParagraphFont"/>
    <w:uiPriority w:val="99"/>
    <w:semiHidden/>
    <w:unhideWhenUsed/>
    <w:rsid w:val="001E67A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9458C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9458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4567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">
    <w:name w:val="description"/>
    <w:basedOn w:val="Normal"/>
    <w:rsid w:val="0014567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-uppercase">
    <w:name w:val="tt-uppercase"/>
    <w:basedOn w:val="DefaultParagraphFont"/>
    <w:rsid w:val="00145671"/>
  </w:style>
  <w:style w:type="character" w:styleId="Emphasis">
    <w:name w:val="Emphasis"/>
    <w:basedOn w:val="DefaultParagraphFont"/>
    <w:uiPriority w:val="20"/>
    <w:qFormat/>
    <w:rsid w:val="00145671"/>
    <w:rPr>
      <w:i/>
      <w:i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06DF7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D4455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ource Sans Pro" w:eastAsia="Source Sans Pro" w:hAnsi="Source Sans Pro" w:cs="Source Sans Pro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rFonts w:ascii="Source Sans Pro Semibold" w:eastAsia="Source Sans Pro Semibold" w:hAnsi="Source Sans Pro Semibold" w:cs="Source Sans Pro Semibold"/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rFonts w:ascii="Source Sans Pro Semibold" w:eastAsia="Source Sans Pro Semibold" w:hAnsi="Source Sans Pro Semibold" w:cs="Source Sans Pro Semibold"/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77BC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7BC2"/>
  </w:style>
  <w:style w:type="paragraph" w:styleId="Footer">
    <w:name w:val="footer"/>
    <w:basedOn w:val="Normal"/>
    <w:link w:val="FooterChar"/>
    <w:uiPriority w:val="99"/>
    <w:unhideWhenUsed/>
    <w:rsid w:val="00377BC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7BC2"/>
  </w:style>
  <w:style w:type="character" w:styleId="Hyperlink">
    <w:name w:val="Hyperlink"/>
    <w:basedOn w:val="DefaultParagraphFont"/>
    <w:uiPriority w:val="99"/>
    <w:unhideWhenUsed/>
    <w:rsid w:val="00740471"/>
    <w:rPr>
      <w:color w:val="0000FF" w:themeColor="hyperlink"/>
      <w:u w:val="single"/>
    </w:rPr>
  </w:style>
  <w:style w:type="character" w:customStyle="1" w:styleId="Nevyeenzmnka1">
    <w:name w:val="Nevyřešená zmínka1"/>
    <w:basedOn w:val="DefaultParagraphFont"/>
    <w:uiPriority w:val="99"/>
    <w:semiHidden/>
    <w:unhideWhenUsed/>
    <w:rsid w:val="00740471"/>
    <w:rPr>
      <w:color w:val="605E5C"/>
      <w:shd w:val="clear" w:color="auto" w:fill="E1DFDD"/>
    </w:rPr>
  </w:style>
  <w:style w:type="table" w:customStyle="1" w:styleId="a3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C04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046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04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04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046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75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54A"/>
    <w:rPr>
      <w:rFonts w:ascii="Segoe UI" w:hAnsi="Segoe UI" w:cs="Segoe UI"/>
      <w:sz w:val="18"/>
      <w:szCs w:val="18"/>
    </w:rPr>
  </w:style>
  <w:style w:type="character" w:customStyle="1" w:styleId="Nevyeenzmnka2">
    <w:name w:val="Nevyřešená zmínka2"/>
    <w:basedOn w:val="DefaultParagraphFont"/>
    <w:uiPriority w:val="99"/>
    <w:semiHidden/>
    <w:unhideWhenUsed/>
    <w:rsid w:val="001E67A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9458C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9458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4567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">
    <w:name w:val="description"/>
    <w:basedOn w:val="Normal"/>
    <w:rsid w:val="0014567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-uppercase">
    <w:name w:val="tt-uppercase"/>
    <w:basedOn w:val="DefaultParagraphFont"/>
    <w:rsid w:val="00145671"/>
  </w:style>
  <w:style w:type="character" w:styleId="Emphasis">
    <w:name w:val="Emphasis"/>
    <w:basedOn w:val="DefaultParagraphFont"/>
    <w:uiPriority w:val="20"/>
    <w:qFormat/>
    <w:rsid w:val="00145671"/>
    <w:rPr>
      <w:i/>
      <w:i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06DF7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D445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1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8" w:space="0" w:color="FFFFFF"/>
            <w:right w:val="none" w:sz="0" w:space="0" w:color="auto"/>
          </w:divBdr>
          <w:divsChild>
            <w:div w:id="8018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25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83450">
                  <w:marLeft w:val="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435163">
                  <w:marLeft w:val="0"/>
                  <w:marRight w:val="0"/>
                  <w:marTop w:val="0"/>
                  <w:marBottom w:val="480"/>
                  <w:divBdr>
                    <w:top w:val="single" w:sz="6" w:space="8" w:color="000000"/>
                    <w:left w:val="single" w:sz="2" w:space="4" w:color="000000"/>
                    <w:bottom w:val="single" w:sz="6" w:space="8" w:color="000000"/>
                    <w:right w:val="single" w:sz="2" w:space="4" w:color="000000"/>
                  </w:divBdr>
                </w:div>
                <w:div w:id="178102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68094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single" w:sz="12" w:space="5" w:color="BCBEC0"/>
                        <w:right w:val="none" w:sz="0" w:space="0" w:color="auto"/>
                      </w:divBdr>
                    </w:div>
                    <w:div w:id="66678304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single" w:sz="12" w:space="5" w:color="BCBEC0"/>
                        <w:right w:val="none" w:sz="0" w:space="0" w:color="auto"/>
                      </w:divBdr>
                    </w:div>
                    <w:div w:id="121674369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single" w:sz="12" w:space="5" w:color="BCBEC0"/>
                        <w:right w:val="none" w:sz="0" w:space="0" w:color="auto"/>
                      </w:divBdr>
                    </w:div>
                    <w:div w:id="115430164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857329">
                  <w:marLeft w:val="0"/>
                  <w:marRight w:val="0"/>
                  <w:marTop w:val="0"/>
                  <w:marBottom w:val="150"/>
                  <w:divBdr>
                    <w:top w:val="single" w:sz="6" w:space="0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095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325774">
                  <w:marLeft w:val="0"/>
                  <w:marRight w:val="0"/>
                  <w:marTop w:val="0"/>
                  <w:marBottom w:val="0"/>
                  <w:divBdr>
                    <w:top w:val="single" w:sz="12" w:space="5" w:color="BCBEC0"/>
                    <w:left w:val="single" w:sz="2" w:space="8" w:color="BCBEC0"/>
                    <w:bottom w:val="single" w:sz="12" w:space="5" w:color="BCBEC0"/>
                    <w:right w:val="single" w:sz="2" w:space="8" w:color="BCBEC0"/>
                  </w:divBdr>
                </w:div>
                <w:div w:id="1018770796">
                  <w:marLeft w:val="0"/>
                  <w:marRight w:val="0"/>
                  <w:marTop w:val="0"/>
                  <w:marBottom w:val="0"/>
                  <w:divBdr>
                    <w:top w:val="single" w:sz="12" w:space="5" w:color="BCBEC0"/>
                    <w:left w:val="single" w:sz="2" w:space="8" w:color="BCBEC0"/>
                    <w:bottom w:val="single" w:sz="12" w:space="5" w:color="BCBEC0"/>
                    <w:right w:val="single" w:sz="2" w:space="8" w:color="BCBEC0"/>
                  </w:divBdr>
                </w:div>
                <w:div w:id="947737912">
                  <w:marLeft w:val="0"/>
                  <w:marRight w:val="0"/>
                  <w:marTop w:val="0"/>
                  <w:marBottom w:val="0"/>
                  <w:divBdr>
                    <w:top w:val="single" w:sz="12" w:space="5" w:color="BCBEC0"/>
                    <w:left w:val="single" w:sz="2" w:space="8" w:color="BCBEC0"/>
                    <w:bottom w:val="single" w:sz="12" w:space="5" w:color="BCBEC0"/>
                    <w:right w:val="single" w:sz="2" w:space="8" w:color="BCBEC0"/>
                  </w:divBdr>
                </w:div>
                <w:div w:id="1098453560">
                  <w:marLeft w:val="0"/>
                  <w:marRight w:val="0"/>
                  <w:marTop w:val="0"/>
                  <w:marBottom w:val="0"/>
                  <w:divBdr>
                    <w:top w:val="single" w:sz="12" w:space="5" w:color="BCBEC0"/>
                    <w:left w:val="single" w:sz="2" w:space="8" w:color="BCBEC0"/>
                    <w:bottom w:val="single" w:sz="12" w:space="5" w:color="BCBEC0"/>
                    <w:right w:val="single" w:sz="2" w:space="8" w:color="BCBEC0"/>
                  </w:divBdr>
                </w:div>
                <w:div w:id="155876724">
                  <w:marLeft w:val="0"/>
                  <w:marRight w:val="0"/>
                  <w:marTop w:val="0"/>
                  <w:marBottom w:val="0"/>
                  <w:divBdr>
                    <w:top w:val="single" w:sz="12" w:space="5" w:color="BCBEC0"/>
                    <w:left w:val="single" w:sz="2" w:space="8" w:color="BCBEC0"/>
                    <w:bottom w:val="single" w:sz="12" w:space="5" w:color="BCBEC0"/>
                    <w:right w:val="single" w:sz="2" w:space="8" w:color="BCBEC0"/>
                  </w:divBdr>
                </w:div>
                <w:div w:id="19550609">
                  <w:marLeft w:val="0"/>
                  <w:marRight w:val="0"/>
                  <w:marTop w:val="0"/>
                  <w:marBottom w:val="0"/>
                  <w:divBdr>
                    <w:top w:val="single" w:sz="12" w:space="5" w:color="BCBEC0"/>
                    <w:left w:val="single" w:sz="2" w:space="8" w:color="BCBEC0"/>
                    <w:bottom w:val="none" w:sz="0" w:space="0" w:color="auto"/>
                    <w:right w:val="single" w:sz="2" w:space="8" w:color="BCBEC0"/>
                  </w:divBdr>
                  <w:divsChild>
                    <w:div w:id="7918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91697">
                              <w:marLeft w:val="0"/>
                              <w:marRight w:val="22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292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25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55561139">
                  <w:marLeft w:val="0"/>
                  <w:marRight w:val="0"/>
                  <w:marTop w:val="0"/>
                  <w:marBottom w:val="0"/>
                  <w:divBdr>
                    <w:top w:val="single" w:sz="12" w:space="5" w:color="BCBEC0"/>
                    <w:left w:val="single" w:sz="2" w:space="8" w:color="BCBEC0"/>
                    <w:bottom w:val="single" w:sz="12" w:space="5" w:color="BCBEC0"/>
                    <w:right w:val="single" w:sz="2" w:space="8" w:color="BCBEC0"/>
                  </w:divBdr>
                </w:div>
                <w:div w:id="165101620">
                  <w:marLeft w:val="0"/>
                  <w:marRight w:val="0"/>
                  <w:marTop w:val="0"/>
                  <w:marBottom w:val="0"/>
                  <w:divBdr>
                    <w:top w:val="single" w:sz="12" w:space="5" w:color="BCBEC0"/>
                    <w:left w:val="single" w:sz="2" w:space="8" w:color="BCBEC0"/>
                    <w:bottom w:val="single" w:sz="12" w:space="5" w:color="BCBEC0"/>
                    <w:right w:val="single" w:sz="2" w:space="8" w:color="BCBEC0"/>
                  </w:divBdr>
                </w:div>
                <w:div w:id="1405223199">
                  <w:marLeft w:val="0"/>
                  <w:marRight w:val="0"/>
                  <w:marTop w:val="0"/>
                  <w:marBottom w:val="0"/>
                  <w:divBdr>
                    <w:top w:val="single" w:sz="12" w:space="5" w:color="BCBEC0"/>
                    <w:left w:val="single" w:sz="2" w:space="8" w:color="BCBEC0"/>
                    <w:bottom w:val="single" w:sz="12" w:space="5" w:color="BCBEC0"/>
                    <w:right w:val="single" w:sz="2" w:space="8" w:color="BCBEC0"/>
                  </w:divBdr>
                </w:div>
                <w:div w:id="141775008">
                  <w:marLeft w:val="0"/>
                  <w:marRight w:val="0"/>
                  <w:marTop w:val="0"/>
                  <w:marBottom w:val="0"/>
                  <w:divBdr>
                    <w:top w:val="single" w:sz="12" w:space="5" w:color="BCBEC0"/>
                    <w:left w:val="single" w:sz="2" w:space="8" w:color="BCBEC0"/>
                    <w:bottom w:val="single" w:sz="12" w:space="5" w:color="BCBEC0"/>
                    <w:right w:val="single" w:sz="2" w:space="8" w:color="BCBEC0"/>
                  </w:divBdr>
                </w:div>
              </w:divsChild>
            </w:div>
          </w:divsChild>
        </w:div>
        <w:div w:id="123091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7453">
          <w:marLeft w:val="375"/>
          <w:marRight w:val="375"/>
          <w:marTop w:val="0"/>
          <w:marBottom w:val="300"/>
          <w:divBdr>
            <w:top w:val="single" w:sz="6" w:space="0" w:color="CDCFCE"/>
            <w:left w:val="single" w:sz="6" w:space="8" w:color="CDCFCE"/>
            <w:bottom w:val="single" w:sz="6" w:space="4" w:color="CDCFCE"/>
            <w:right w:val="single" w:sz="6" w:space="8" w:color="CDCFCE"/>
          </w:divBdr>
        </w:div>
      </w:divsChild>
    </w:div>
    <w:div w:id="107335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1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s://edu.ceskatelevize.cz/video/9325-postupimska-dohoda" TargetMode="External"/><Relationship Id="rId10" Type="http://schemas.openxmlformats.org/officeDocument/2006/relationships/hyperlink" Target="https://www.pametnaroda.cz/cs/magazin/stalo-se/skoncila-postupimska-konference-o-odsunu-nemcu-nerozhodl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Xzyuq2nMjwOLde9jZy0UeqZ24w==">AMUW2mVqLivS1Ozs9ebF6kZmxWy2I6TQJ2Jb0GDpcj93i4q7WTuPRIQJzc/ysiJzrsNxgxQyB15eoApXMjehKOKioJo/f0TBDLlK7nDNYg7otcqmPYYVD+E=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248</Words>
  <Characters>1416</Characters>
  <Application>Microsoft Macintosh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1661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RR</dc:creator>
  <cp:keywords/>
  <dc:description/>
  <cp:lastModifiedBy>Lidka Rybářová</cp:lastModifiedBy>
  <cp:revision>3</cp:revision>
  <dcterms:created xsi:type="dcterms:W3CDTF">2021-04-12T12:50:00Z</dcterms:created>
  <dcterms:modified xsi:type="dcterms:W3CDTF">2021-04-12T12:50:00Z</dcterms:modified>
  <cp:category/>
</cp:coreProperties>
</file>