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585B4" w14:textId="18409DF6" w:rsidR="00FA405E" w:rsidRDefault="007D0B28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 xml:space="preserve">Text s úlohami </w:t>
      </w:r>
      <w:r w:rsidR="00EC46E8">
        <w:t>X</w:t>
      </w:r>
      <w:r w:rsidR="00717DF5">
        <w:t>IX</w:t>
      </w:r>
    </w:p>
    <w:p w14:paraId="71DCD4C9" w14:textId="781317CA" w:rsidR="00FA405E" w:rsidRDefault="00D45AB0" w:rsidP="009D05FB">
      <w:pPr>
        <w:pStyle w:val="Popispracovnholistu"/>
        <w:rPr>
          <w:sz w:val="24"/>
        </w:rPr>
      </w:pPr>
      <w:r>
        <w:rPr>
          <w:sz w:val="24"/>
        </w:rPr>
        <w:t xml:space="preserve">Nemusíte být </w:t>
      </w:r>
      <w:r w:rsidR="009E6640">
        <w:rPr>
          <w:sz w:val="24"/>
        </w:rPr>
        <w:t xml:space="preserve">nadšenými </w:t>
      </w:r>
      <w:r w:rsidR="00F80D51">
        <w:rPr>
          <w:sz w:val="24"/>
        </w:rPr>
        <w:t>přírodovědci</w:t>
      </w:r>
      <w:r>
        <w:rPr>
          <w:sz w:val="24"/>
        </w:rPr>
        <w:t xml:space="preserve">, a přesto se můžete při práci s texty </w:t>
      </w:r>
      <w:r w:rsidR="009E6640">
        <w:rPr>
          <w:sz w:val="24"/>
        </w:rPr>
        <w:t xml:space="preserve">o </w:t>
      </w:r>
      <w:r w:rsidR="00F80D51">
        <w:rPr>
          <w:sz w:val="24"/>
        </w:rPr>
        <w:t>přírodě</w:t>
      </w:r>
      <w:r w:rsidR="009E6640">
        <w:rPr>
          <w:sz w:val="24"/>
        </w:rPr>
        <w:t xml:space="preserve"> </w:t>
      </w:r>
      <w:r>
        <w:rPr>
          <w:sz w:val="24"/>
        </w:rPr>
        <w:t xml:space="preserve">hodně naučit. </w:t>
      </w:r>
      <w:r w:rsidR="00F80D51">
        <w:rPr>
          <w:sz w:val="24"/>
        </w:rPr>
        <w:t>Příroda</w:t>
      </w:r>
      <w:r>
        <w:rPr>
          <w:sz w:val="24"/>
        </w:rPr>
        <w:t xml:space="preserve"> tady figuruj</w:t>
      </w:r>
      <w:r w:rsidR="00F80D51">
        <w:rPr>
          <w:sz w:val="24"/>
        </w:rPr>
        <w:t>e</w:t>
      </w:r>
      <w:r>
        <w:rPr>
          <w:sz w:val="24"/>
        </w:rPr>
        <w:t xml:space="preserve"> jen v roli výchozího textu, úlohy ověřují jazykové a čtenářské dovednosti. K tomu, abyste našli v textu jazykové chyby, poznali, jestli informace v textu je, nebo není, našli požadované informace nebo vybrali nejlepší opravu nedostatků v</w:t>
      </w:r>
      <w:r w:rsidR="009E6640">
        <w:rPr>
          <w:sz w:val="24"/>
        </w:rPr>
        <w:t> </w:t>
      </w:r>
      <w:r>
        <w:rPr>
          <w:sz w:val="24"/>
        </w:rPr>
        <w:t>textu</w:t>
      </w:r>
      <w:r w:rsidR="009E6640">
        <w:rPr>
          <w:sz w:val="24"/>
        </w:rPr>
        <w:t xml:space="preserve">, není třeba mít hlavu </w:t>
      </w:r>
      <w:r w:rsidR="00F80D51">
        <w:rPr>
          <w:sz w:val="24"/>
        </w:rPr>
        <w:t>plnou znalostí o zvířatech, rostlinách, geologii</w:t>
      </w:r>
      <w:r w:rsidR="009E6640">
        <w:rPr>
          <w:sz w:val="24"/>
        </w:rPr>
        <w:t xml:space="preserve">... </w:t>
      </w:r>
      <w:r>
        <w:rPr>
          <w:sz w:val="24"/>
        </w:rPr>
        <w:t xml:space="preserve">   </w:t>
      </w:r>
    </w:p>
    <w:p w14:paraId="71DCE5BE" w14:textId="771FAD58" w:rsidR="002E64A8" w:rsidRDefault="002E64A8" w:rsidP="009D05FB">
      <w:pPr>
        <w:pStyle w:val="Popispracovnholistu"/>
        <w:rPr>
          <w:sz w:val="24"/>
        </w:rPr>
      </w:pPr>
      <w:r>
        <w:rPr>
          <w:sz w:val="24"/>
        </w:rPr>
        <w:t>Pracovní list pro</w:t>
      </w:r>
      <w:r w:rsidR="008824CF">
        <w:rPr>
          <w:sz w:val="24"/>
        </w:rPr>
        <w:t xml:space="preserve"> žáky</w:t>
      </w:r>
      <w:r>
        <w:rPr>
          <w:sz w:val="24"/>
        </w:rPr>
        <w:t xml:space="preserve"> </w:t>
      </w:r>
      <w:r w:rsidR="00E10B8F">
        <w:rPr>
          <w:sz w:val="24"/>
        </w:rPr>
        <w:t xml:space="preserve">vyšších ročníků druhého stupně základních škol </w:t>
      </w:r>
      <w:r w:rsidR="00065EF9">
        <w:rPr>
          <w:sz w:val="24"/>
        </w:rPr>
        <w:t>j</w:t>
      </w:r>
      <w:r>
        <w:rPr>
          <w:sz w:val="24"/>
        </w:rPr>
        <w:t xml:space="preserve">e součástí </w:t>
      </w:r>
      <w:r w:rsidR="00B34159" w:rsidRPr="00B34159">
        <w:rPr>
          <w:sz w:val="24"/>
        </w:rPr>
        <w:t>námětu Jak na přijímačky z češtiny, jehož</w:t>
      </w:r>
      <w:r w:rsidR="00B34159">
        <w:rPr>
          <w:sz w:val="24"/>
        </w:rPr>
        <w:t xml:space="preserve"> </w:t>
      </w:r>
      <w:bookmarkStart w:id="0" w:name="_GoBack"/>
      <w:bookmarkEnd w:id="0"/>
      <w:r w:rsidR="00D059CC">
        <w:rPr>
          <w:sz w:val="24"/>
        </w:rPr>
        <w:t>c</w:t>
      </w:r>
      <w:r w:rsidR="005A1665">
        <w:rPr>
          <w:sz w:val="24"/>
        </w:rPr>
        <w:t xml:space="preserve">ílem je </w:t>
      </w:r>
      <w:r w:rsidR="00065EF9">
        <w:rPr>
          <w:sz w:val="24"/>
        </w:rPr>
        <w:t>pomoci žákům při přípravě na přijímací zkoušky ke studiu na středních školách.</w:t>
      </w:r>
    </w:p>
    <w:p w14:paraId="4CC1A0C3" w14:textId="127A1DFB" w:rsidR="002E64A8" w:rsidRPr="00F279BD" w:rsidRDefault="002E64A8" w:rsidP="009D05FB">
      <w:pPr>
        <w:pStyle w:val="Popispracovnholistu"/>
        <w:rPr>
          <w:sz w:val="24"/>
        </w:rPr>
        <w:sectPr w:rsidR="002E64A8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5648FD81" w14:textId="79BD89FD" w:rsidR="00FA405E" w:rsidRDefault="00796D44" w:rsidP="005F251B">
      <w:pPr>
        <w:pStyle w:val="Video"/>
        <w:ind w:left="284" w:right="131" w:hanging="284"/>
        <w:rPr>
          <w:color w:val="404040" w:themeColor="text1" w:themeTint="BF"/>
        </w:rPr>
      </w:pPr>
      <w:hyperlink r:id="rId11" w:history="1"/>
      <w:r w:rsidR="005F251B" w:rsidRPr="00643389">
        <w:rPr>
          <w:color w:val="404040" w:themeColor="text1" w:themeTint="BF"/>
        </w:rPr>
        <w:t>__________</w:t>
      </w:r>
      <w:r w:rsidR="6F7C9433" w:rsidRPr="00643389">
        <w:t>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</w:t>
      </w:r>
    </w:p>
    <w:p w14:paraId="52279ED1" w14:textId="3D9109D6" w:rsidR="003C46C8" w:rsidRPr="00990A87" w:rsidRDefault="003C46C8" w:rsidP="003C46C8">
      <w:pPr>
        <w:keepNext/>
        <w:spacing w:before="240" w:after="60"/>
        <w:outlineLvl w:val="0"/>
        <w:rPr>
          <w:rFonts w:ascii="Arial" w:eastAsia="Times New Roman" w:hAnsi="Arial" w:cs="Arial"/>
          <w:b/>
          <w:bCs/>
          <w:caps/>
          <w:kern w:val="32"/>
        </w:rPr>
      </w:pPr>
      <w:r w:rsidRPr="00990A87">
        <w:rPr>
          <w:rFonts w:ascii="Arial" w:eastAsia="Times New Roman" w:hAnsi="Arial" w:cs="Arial"/>
          <w:b/>
          <w:bCs/>
          <w:caps/>
          <w:kern w:val="32"/>
        </w:rPr>
        <w:t>Výchozí text k</w:t>
      </w:r>
      <w:r>
        <w:rPr>
          <w:rFonts w:ascii="Arial" w:eastAsia="Times New Roman" w:hAnsi="Arial" w:cs="Arial"/>
          <w:b/>
          <w:bCs/>
          <w:caps/>
          <w:kern w:val="32"/>
        </w:rPr>
        <w:t> </w:t>
      </w:r>
      <w:r w:rsidRPr="00990A87">
        <w:rPr>
          <w:rFonts w:ascii="Arial" w:eastAsia="Times New Roman" w:hAnsi="Arial" w:cs="Arial"/>
          <w:b/>
          <w:bCs/>
          <w:caps/>
          <w:kern w:val="32"/>
        </w:rPr>
        <w:t>úlo</w:t>
      </w:r>
      <w:r>
        <w:rPr>
          <w:rFonts w:ascii="Arial" w:eastAsia="Times New Roman" w:hAnsi="Arial" w:cs="Arial"/>
          <w:b/>
          <w:bCs/>
          <w:caps/>
          <w:kern w:val="32"/>
        </w:rPr>
        <w:t>hám 1-</w:t>
      </w:r>
      <w:r w:rsidR="00717DF5">
        <w:rPr>
          <w:rFonts w:ascii="Arial" w:eastAsia="Times New Roman" w:hAnsi="Arial" w:cs="Arial"/>
          <w:b/>
          <w:bCs/>
          <w:caps/>
          <w:kern w:val="32"/>
        </w:rPr>
        <w:t>5</w:t>
      </w:r>
    </w:p>
    <w:p w14:paraId="5504A4B8" w14:textId="77777777" w:rsidR="003C46C8" w:rsidRDefault="003C46C8" w:rsidP="003C46C8">
      <w:pPr>
        <w:pStyle w:val="Zhlav"/>
      </w:pPr>
    </w:p>
    <w:p w14:paraId="06B8763F" w14:textId="076B328F" w:rsidR="00717DF5" w:rsidRPr="00717DF5" w:rsidRDefault="00717DF5" w:rsidP="00717DF5">
      <w:pPr>
        <w:keepNext/>
        <w:keepLines/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ind w:left="110" w:right="160" w:firstLine="330"/>
        <w:rPr>
          <w:rFonts w:ascii="Arial" w:hAnsi="Arial" w:cs="Arial"/>
          <w:i/>
          <w:iCs/>
          <w:color w:val="000000"/>
          <w:sz w:val="18"/>
          <w:szCs w:val="18"/>
        </w:rPr>
      </w:pPr>
      <w:r w:rsidRPr="00717DF5">
        <w:rPr>
          <w:rFonts w:ascii="Arial" w:eastAsia="Times New Roman" w:hAnsi="Arial" w:cs="Arial"/>
          <w:lang w:eastAsia="cs-CZ"/>
        </w:rPr>
        <w:t xml:space="preserve">Krajina, kde zemědělci pravidelně kosí louky a jejich zvířata spásají pastevní porosty, vypadá úplně jinak než místa, odkud sekáči spolu s kozami, ovcemi a kravami nenávratně zmizeli. To si velmi dobře uvědomoval už na počátku 20. století významný britský botanik Sir Artur </w:t>
      </w:r>
      <w:proofErr w:type="spellStart"/>
      <w:r w:rsidRPr="00717DF5">
        <w:rPr>
          <w:rFonts w:ascii="Arial" w:eastAsia="Times New Roman" w:hAnsi="Arial" w:cs="Arial"/>
          <w:lang w:eastAsia="cs-CZ"/>
        </w:rPr>
        <w:t>Tansley</w:t>
      </w:r>
      <w:proofErr w:type="spellEnd"/>
      <w:r w:rsidRPr="00717DF5">
        <w:rPr>
          <w:rFonts w:ascii="Arial" w:eastAsia="Times New Roman" w:hAnsi="Arial" w:cs="Arial"/>
          <w:lang w:eastAsia="cs-CZ"/>
        </w:rPr>
        <w:t>. Toho přednostně zajímalo, jak se mění flóra jižní Anglie spásaná početnými stády ovcí a bezpočetnými koloniemi divokých králíků. Zjistil, že býložravci zdaleka nespasou všechno a jsou pěkně vybíraví. Některých rostlin si ani nevšimnou, jiným neodkážou odolat. Často tak „přistřihnou křídla“ agresivním, rychle rostoucím rostlinám a nabídnou šanci méně průbojným druhům. Spásaný porost proto hostí druhově pestřejší květenu.</w:t>
      </w:r>
      <w:r>
        <w:rPr>
          <w:rFonts w:ascii="Arial" w:eastAsia="Times New Roman" w:hAnsi="Arial" w:cs="Arial"/>
          <w:lang w:eastAsia="cs-CZ"/>
        </w:rPr>
        <w:br/>
      </w:r>
      <w:r w:rsidRPr="00717DF5">
        <w:rPr>
          <w:rFonts w:ascii="Arial" w:hAnsi="Arial" w:cs="Arial"/>
          <w:i/>
          <w:iCs/>
          <w:color w:val="000000"/>
          <w:sz w:val="18"/>
          <w:szCs w:val="18"/>
        </w:rPr>
        <w:t>(Lidové noviny 18. 7. 2005)</w:t>
      </w:r>
    </w:p>
    <w:p w14:paraId="2700F800" w14:textId="367F5A69" w:rsidR="00984519" w:rsidRDefault="00984519" w:rsidP="00984519">
      <w:pPr>
        <w:pStyle w:val="kol-zadn"/>
        <w:ind w:left="284" w:hanging="284"/>
      </w:pPr>
    </w:p>
    <w:p w14:paraId="5445CE36" w14:textId="5B937DBE" w:rsidR="00717DF5" w:rsidRPr="00717DF5" w:rsidRDefault="00717DF5" w:rsidP="00717DF5">
      <w:pPr>
        <w:pStyle w:val="kol-zadn"/>
        <w:ind w:left="284" w:hanging="284"/>
      </w:pPr>
      <w:r w:rsidRPr="00717DF5">
        <w:t>1</w:t>
      </w:r>
      <w:r>
        <w:t>.</w:t>
      </w:r>
      <w:r w:rsidRPr="00717DF5">
        <w:tab/>
        <w:t>Která z následujících úprav odstraňuje významovou chybu v</w:t>
      </w:r>
      <w:r>
        <w:t>e výchozím</w:t>
      </w:r>
      <w:r w:rsidRPr="00717DF5">
        <w:t> textu?</w:t>
      </w:r>
    </w:p>
    <w:p w14:paraId="1504C13D" w14:textId="77777777" w:rsidR="00717DF5" w:rsidRPr="00717DF5" w:rsidRDefault="00717DF5" w:rsidP="00717DF5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 w:rsidRPr="00717DF5">
        <w:rPr>
          <w:rFonts w:ascii="Arial" w:hAnsi="Arial" w:cs="Arial"/>
          <w:color w:val="000000"/>
        </w:rPr>
        <w:t>A)</w:t>
      </w:r>
      <w:r w:rsidRPr="00717DF5">
        <w:rPr>
          <w:rFonts w:ascii="Arial" w:hAnsi="Arial" w:cs="Arial"/>
          <w:color w:val="000000"/>
        </w:rPr>
        <w:tab/>
        <w:t xml:space="preserve">místo </w:t>
      </w:r>
      <w:r w:rsidRPr="00717DF5">
        <w:rPr>
          <w:rFonts w:ascii="Arial" w:hAnsi="Arial" w:cs="Arial"/>
          <w:i/>
          <w:iCs/>
          <w:color w:val="000000"/>
        </w:rPr>
        <w:t xml:space="preserve">spásaný </w:t>
      </w:r>
      <w:r w:rsidRPr="00717DF5">
        <w:rPr>
          <w:rFonts w:ascii="Arial" w:hAnsi="Arial" w:cs="Arial"/>
          <w:color w:val="000000"/>
        </w:rPr>
        <w:t xml:space="preserve">má být </w:t>
      </w:r>
      <w:r w:rsidRPr="00717DF5">
        <w:rPr>
          <w:rFonts w:ascii="Arial" w:hAnsi="Arial" w:cs="Arial"/>
          <w:i/>
          <w:iCs/>
          <w:color w:val="000000"/>
        </w:rPr>
        <w:t>spasený</w:t>
      </w:r>
    </w:p>
    <w:p w14:paraId="72760FE8" w14:textId="77777777" w:rsidR="00717DF5" w:rsidRPr="00717DF5" w:rsidRDefault="00717DF5" w:rsidP="00717DF5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 w:rsidRPr="00717DF5">
        <w:rPr>
          <w:rFonts w:ascii="Arial" w:hAnsi="Arial" w:cs="Arial"/>
          <w:color w:val="000000"/>
        </w:rPr>
        <w:t>B)</w:t>
      </w:r>
      <w:r w:rsidRPr="00717DF5">
        <w:rPr>
          <w:rFonts w:ascii="Arial" w:hAnsi="Arial" w:cs="Arial"/>
          <w:color w:val="000000"/>
        </w:rPr>
        <w:tab/>
        <w:t xml:space="preserve">místo </w:t>
      </w:r>
      <w:r w:rsidRPr="00717DF5">
        <w:rPr>
          <w:rFonts w:ascii="Arial" w:hAnsi="Arial" w:cs="Arial"/>
          <w:i/>
          <w:iCs/>
          <w:color w:val="000000"/>
        </w:rPr>
        <w:t xml:space="preserve">nenávratně </w:t>
      </w:r>
      <w:r w:rsidRPr="00717DF5">
        <w:rPr>
          <w:rFonts w:ascii="Arial" w:hAnsi="Arial" w:cs="Arial"/>
          <w:color w:val="000000"/>
        </w:rPr>
        <w:t xml:space="preserve">má být </w:t>
      </w:r>
      <w:r w:rsidRPr="00717DF5">
        <w:rPr>
          <w:rFonts w:ascii="Arial" w:hAnsi="Arial" w:cs="Arial"/>
          <w:i/>
          <w:iCs/>
          <w:color w:val="000000"/>
        </w:rPr>
        <w:t>nezvratně</w:t>
      </w:r>
    </w:p>
    <w:p w14:paraId="364D33D0" w14:textId="77777777" w:rsidR="00717DF5" w:rsidRPr="00717DF5" w:rsidRDefault="00717DF5" w:rsidP="00717DF5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 w:rsidRPr="00717DF5">
        <w:rPr>
          <w:rFonts w:ascii="Arial" w:hAnsi="Arial" w:cs="Arial"/>
          <w:color w:val="000000"/>
        </w:rPr>
        <w:t>C)</w:t>
      </w:r>
      <w:r w:rsidRPr="00717DF5">
        <w:rPr>
          <w:rFonts w:ascii="Arial" w:hAnsi="Arial" w:cs="Arial"/>
          <w:color w:val="000000"/>
        </w:rPr>
        <w:tab/>
        <w:t>místo</w:t>
      </w:r>
      <w:r w:rsidRPr="00717DF5">
        <w:rPr>
          <w:rFonts w:ascii="Arial" w:hAnsi="Arial" w:cs="Arial"/>
          <w:i/>
          <w:iCs/>
          <w:color w:val="000000"/>
        </w:rPr>
        <w:t xml:space="preserve"> neodkážou</w:t>
      </w:r>
      <w:r w:rsidRPr="00717DF5">
        <w:rPr>
          <w:rFonts w:ascii="Arial" w:hAnsi="Arial" w:cs="Arial"/>
          <w:color w:val="000000"/>
        </w:rPr>
        <w:t xml:space="preserve"> má být </w:t>
      </w:r>
      <w:r w:rsidRPr="00717DF5">
        <w:rPr>
          <w:rFonts w:ascii="Arial" w:hAnsi="Arial" w:cs="Arial"/>
          <w:i/>
          <w:iCs/>
          <w:color w:val="000000"/>
        </w:rPr>
        <w:t>nedokážou</w:t>
      </w:r>
    </w:p>
    <w:p w14:paraId="4AC98835" w14:textId="77777777" w:rsidR="00717DF5" w:rsidRPr="00717DF5" w:rsidRDefault="00717DF5" w:rsidP="00717DF5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 w:rsidRPr="00717DF5">
        <w:rPr>
          <w:rFonts w:ascii="Arial" w:hAnsi="Arial" w:cs="Arial"/>
          <w:color w:val="000000"/>
        </w:rPr>
        <w:t>D)</w:t>
      </w:r>
      <w:r w:rsidRPr="00717DF5">
        <w:rPr>
          <w:rFonts w:ascii="Arial" w:hAnsi="Arial" w:cs="Arial"/>
          <w:color w:val="000000"/>
        </w:rPr>
        <w:tab/>
      </w:r>
      <w:r w:rsidRPr="00717DF5">
        <w:rPr>
          <w:rFonts w:ascii="Arial" w:hAnsi="Arial" w:cs="Arial"/>
          <w:color w:val="000000"/>
        </w:rPr>
        <w:tab/>
        <w:t>místo</w:t>
      </w:r>
      <w:r w:rsidRPr="00717DF5">
        <w:rPr>
          <w:rFonts w:ascii="Arial" w:hAnsi="Arial" w:cs="Arial"/>
          <w:i/>
          <w:iCs/>
          <w:color w:val="000000"/>
        </w:rPr>
        <w:t xml:space="preserve"> bezpočetnými</w:t>
      </w:r>
      <w:r w:rsidRPr="00717DF5">
        <w:rPr>
          <w:rFonts w:ascii="Arial" w:hAnsi="Arial" w:cs="Arial"/>
          <w:color w:val="000000"/>
        </w:rPr>
        <w:t xml:space="preserve"> má být </w:t>
      </w:r>
      <w:r w:rsidRPr="00717DF5">
        <w:rPr>
          <w:rFonts w:ascii="Arial" w:hAnsi="Arial" w:cs="Arial"/>
          <w:i/>
          <w:iCs/>
          <w:color w:val="000000"/>
        </w:rPr>
        <w:t>nepočetnými</w:t>
      </w:r>
    </w:p>
    <w:p w14:paraId="307B2455" w14:textId="4EA66EA8" w:rsidR="00717DF5" w:rsidRDefault="00717DF5" w:rsidP="00717DF5">
      <w:pPr>
        <w:keepNext/>
        <w:keepLines/>
        <w:tabs>
          <w:tab w:val="left" w:pos="708"/>
        </w:tabs>
        <w:spacing w:after="0" w:line="240" w:lineRule="auto"/>
        <w:ind w:left="1418" w:hanging="709"/>
        <w:jc w:val="both"/>
        <w:rPr>
          <w:rFonts w:ascii="Arial" w:eastAsia="Times New Roman" w:hAnsi="Arial" w:cs="Times New Roman"/>
          <w:lang w:eastAsia="cs-CZ"/>
        </w:rPr>
      </w:pPr>
    </w:p>
    <w:p w14:paraId="7F2DAADD" w14:textId="3E052A46" w:rsidR="00717DF5" w:rsidRPr="00717DF5" w:rsidRDefault="00717DF5" w:rsidP="00717DF5">
      <w:pPr>
        <w:pStyle w:val="kol-zadn"/>
        <w:ind w:left="284" w:hanging="284"/>
      </w:pPr>
      <w:r>
        <w:t>2.</w:t>
      </w:r>
      <w:r w:rsidRPr="00717DF5">
        <w:tab/>
        <w:t xml:space="preserve">Které z následujících slov nejlépe vystihuje význam slova </w:t>
      </w:r>
      <w:r w:rsidRPr="00717DF5">
        <w:rPr>
          <w:i/>
          <w:iCs/>
        </w:rPr>
        <w:t>přednostně</w:t>
      </w:r>
      <w:r w:rsidRPr="00717DF5">
        <w:t xml:space="preserve"> v</w:t>
      </w:r>
      <w:r>
        <w:t>e výchozím</w:t>
      </w:r>
      <w:r w:rsidRPr="00717DF5">
        <w:t> textu?</w:t>
      </w:r>
    </w:p>
    <w:p w14:paraId="1600E643" w14:textId="77777777" w:rsidR="00717DF5" w:rsidRPr="00717DF5" w:rsidRDefault="00717DF5" w:rsidP="00717DF5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 w:rsidRPr="00717DF5">
        <w:rPr>
          <w:rFonts w:ascii="Arial" w:hAnsi="Arial" w:cs="Arial"/>
          <w:color w:val="000000"/>
        </w:rPr>
        <w:t>A)</w:t>
      </w:r>
      <w:r w:rsidRPr="00717DF5">
        <w:rPr>
          <w:rFonts w:ascii="Arial" w:hAnsi="Arial" w:cs="Arial"/>
          <w:color w:val="000000"/>
        </w:rPr>
        <w:tab/>
        <w:t>reálně</w:t>
      </w:r>
    </w:p>
    <w:p w14:paraId="3B8E4320" w14:textId="77777777" w:rsidR="00717DF5" w:rsidRPr="00717DF5" w:rsidRDefault="00717DF5" w:rsidP="00717DF5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 w:rsidRPr="00717DF5">
        <w:rPr>
          <w:rFonts w:ascii="Arial" w:hAnsi="Arial" w:cs="Arial"/>
          <w:color w:val="000000"/>
        </w:rPr>
        <w:t>B)</w:t>
      </w:r>
      <w:r w:rsidRPr="00717DF5">
        <w:rPr>
          <w:rFonts w:ascii="Arial" w:hAnsi="Arial" w:cs="Arial"/>
          <w:color w:val="000000"/>
        </w:rPr>
        <w:tab/>
        <w:t>geniálně</w:t>
      </w:r>
    </w:p>
    <w:p w14:paraId="5BB1F199" w14:textId="77777777" w:rsidR="00717DF5" w:rsidRPr="00717DF5" w:rsidRDefault="00717DF5" w:rsidP="00717DF5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 w:rsidRPr="00717DF5">
        <w:rPr>
          <w:rFonts w:ascii="Arial" w:hAnsi="Arial" w:cs="Arial"/>
          <w:color w:val="000000"/>
        </w:rPr>
        <w:t>C)</w:t>
      </w:r>
      <w:r w:rsidRPr="00717DF5">
        <w:rPr>
          <w:rFonts w:ascii="Arial" w:hAnsi="Arial" w:cs="Arial"/>
          <w:color w:val="000000"/>
        </w:rPr>
        <w:tab/>
        <w:t>primárně</w:t>
      </w:r>
    </w:p>
    <w:p w14:paraId="548E65A7" w14:textId="77777777" w:rsidR="00717DF5" w:rsidRPr="00717DF5" w:rsidRDefault="00717DF5" w:rsidP="00717DF5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 w:rsidRPr="00717DF5">
        <w:rPr>
          <w:rFonts w:ascii="Arial" w:hAnsi="Arial" w:cs="Arial"/>
          <w:color w:val="000000"/>
        </w:rPr>
        <w:t>D)</w:t>
      </w:r>
      <w:r w:rsidRPr="00717DF5">
        <w:rPr>
          <w:rFonts w:ascii="Arial" w:hAnsi="Arial" w:cs="Arial"/>
          <w:color w:val="000000"/>
        </w:rPr>
        <w:tab/>
      </w:r>
      <w:r w:rsidRPr="00717DF5">
        <w:rPr>
          <w:rFonts w:ascii="Arial" w:hAnsi="Arial" w:cs="Arial"/>
          <w:color w:val="000000"/>
        </w:rPr>
        <w:tab/>
        <w:t>standardně</w:t>
      </w:r>
    </w:p>
    <w:p w14:paraId="75DEA729" w14:textId="67339E83" w:rsidR="00717DF5" w:rsidRDefault="00717DF5">
      <w:pPr>
        <w:rPr>
          <w:rFonts w:ascii="Arial" w:eastAsia="Times New Roman" w:hAnsi="Arial" w:cs="Times New Roman"/>
          <w:lang w:eastAsia="cs-CZ"/>
        </w:rPr>
      </w:pPr>
      <w:r>
        <w:rPr>
          <w:rFonts w:ascii="Arial" w:eastAsia="Times New Roman" w:hAnsi="Arial" w:cs="Times New Roman"/>
          <w:lang w:eastAsia="cs-CZ"/>
        </w:rPr>
        <w:br w:type="page"/>
      </w:r>
    </w:p>
    <w:p w14:paraId="4254F4B0" w14:textId="77777777" w:rsidR="00717DF5" w:rsidRDefault="00717DF5" w:rsidP="00717DF5">
      <w:pPr>
        <w:keepNext/>
        <w:keepLines/>
        <w:tabs>
          <w:tab w:val="left" w:pos="708"/>
        </w:tabs>
        <w:spacing w:after="0" w:line="240" w:lineRule="auto"/>
        <w:ind w:left="1418" w:hanging="709"/>
        <w:jc w:val="both"/>
        <w:rPr>
          <w:rFonts w:ascii="Arial" w:eastAsia="Times New Roman" w:hAnsi="Arial" w:cs="Times New Roman"/>
          <w:lang w:eastAsia="cs-CZ"/>
        </w:rPr>
      </w:pPr>
    </w:p>
    <w:p w14:paraId="79BFB485" w14:textId="71F71829" w:rsidR="00717DF5" w:rsidRPr="00717DF5" w:rsidRDefault="00717DF5" w:rsidP="00717DF5">
      <w:pPr>
        <w:pStyle w:val="kol-zadn"/>
        <w:ind w:left="284" w:hanging="284"/>
      </w:pPr>
      <w:r>
        <w:t>3.</w:t>
      </w:r>
      <w:r w:rsidRPr="00717DF5">
        <w:tab/>
        <w:t>Která z následujících dvojic je v</w:t>
      </w:r>
      <w:r>
        <w:t>e výchozím</w:t>
      </w:r>
      <w:r w:rsidRPr="00717DF5">
        <w:t> textu synonymická?</w:t>
      </w:r>
    </w:p>
    <w:p w14:paraId="4A7D506C" w14:textId="77777777" w:rsidR="00717DF5" w:rsidRPr="00717DF5" w:rsidRDefault="00717DF5" w:rsidP="00717DF5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 w:rsidRPr="00717DF5">
        <w:rPr>
          <w:rFonts w:ascii="Arial" w:hAnsi="Arial" w:cs="Arial"/>
          <w:color w:val="000000"/>
        </w:rPr>
        <w:t>A)</w:t>
      </w:r>
      <w:r w:rsidRPr="00717DF5">
        <w:rPr>
          <w:rFonts w:ascii="Arial" w:hAnsi="Arial" w:cs="Arial"/>
          <w:color w:val="000000"/>
        </w:rPr>
        <w:tab/>
        <w:t xml:space="preserve">botanik – zemědělec </w:t>
      </w:r>
    </w:p>
    <w:p w14:paraId="44830DAF" w14:textId="77777777" w:rsidR="00717DF5" w:rsidRPr="00717DF5" w:rsidRDefault="00717DF5" w:rsidP="00717DF5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 w:rsidRPr="00717DF5">
        <w:rPr>
          <w:rFonts w:ascii="Arial" w:hAnsi="Arial" w:cs="Arial"/>
          <w:color w:val="000000"/>
        </w:rPr>
        <w:t>B)</w:t>
      </w:r>
      <w:r w:rsidRPr="00717DF5">
        <w:rPr>
          <w:rFonts w:ascii="Arial" w:hAnsi="Arial" w:cs="Arial"/>
          <w:color w:val="000000"/>
        </w:rPr>
        <w:tab/>
        <w:t xml:space="preserve">pastevní porosty – kolonie </w:t>
      </w:r>
    </w:p>
    <w:p w14:paraId="72B0D33B" w14:textId="77777777" w:rsidR="00717DF5" w:rsidRPr="00717DF5" w:rsidRDefault="00717DF5" w:rsidP="00717DF5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 w:rsidRPr="00717DF5">
        <w:rPr>
          <w:rFonts w:ascii="Arial" w:hAnsi="Arial" w:cs="Arial"/>
          <w:color w:val="000000"/>
        </w:rPr>
        <w:t>C)</w:t>
      </w:r>
      <w:r w:rsidRPr="00717DF5">
        <w:rPr>
          <w:rFonts w:ascii="Arial" w:hAnsi="Arial" w:cs="Arial"/>
          <w:color w:val="000000"/>
        </w:rPr>
        <w:tab/>
        <w:t>agresivní – rychle rostoucí</w:t>
      </w:r>
    </w:p>
    <w:p w14:paraId="04A4646A" w14:textId="77777777" w:rsidR="00717DF5" w:rsidRPr="00717DF5" w:rsidRDefault="00717DF5" w:rsidP="00717DF5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 w:rsidRPr="00717DF5">
        <w:rPr>
          <w:rFonts w:ascii="Arial" w:hAnsi="Arial" w:cs="Arial"/>
          <w:color w:val="000000"/>
        </w:rPr>
        <w:t>D)</w:t>
      </w:r>
      <w:r w:rsidRPr="00717DF5">
        <w:rPr>
          <w:rFonts w:ascii="Arial" w:hAnsi="Arial" w:cs="Arial"/>
          <w:color w:val="000000"/>
        </w:rPr>
        <w:tab/>
      </w:r>
      <w:r w:rsidRPr="00717DF5">
        <w:rPr>
          <w:rFonts w:ascii="Arial" w:hAnsi="Arial" w:cs="Arial"/>
          <w:color w:val="000000"/>
        </w:rPr>
        <w:tab/>
        <w:t>některé rostliny – pestřejší květena</w:t>
      </w:r>
    </w:p>
    <w:p w14:paraId="31ACF23A" w14:textId="4D41716E" w:rsidR="00717DF5" w:rsidRDefault="00717DF5" w:rsidP="00717DF5">
      <w:pPr>
        <w:keepNext/>
        <w:keepLines/>
        <w:tabs>
          <w:tab w:val="left" w:pos="708"/>
        </w:tabs>
        <w:spacing w:after="0" w:line="240" w:lineRule="auto"/>
        <w:ind w:left="1418" w:hanging="709"/>
        <w:jc w:val="both"/>
        <w:rPr>
          <w:rFonts w:ascii="Arial" w:eastAsia="Times New Roman" w:hAnsi="Arial" w:cs="Times New Roman"/>
          <w:lang w:eastAsia="cs-CZ"/>
        </w:rPr>
      </w:pPr>
    </w:p>
    <w:p w14:paraId="52D56BFE" w14:textId="6BC25A0C" w:rsidR="00717DF5" w:rsidRDefault="00717DF5" w:rsidP="00717DF5">
      <w:pPr>
        <w:pStyle w:val="kol-zadn"/>
        <w:ind w:left="284" w:hanging="284"/>
      </w:pPr>
      <w:r w:rsidRPr="00717DF5">
        <w:t>4</w:t>
      </w:r>
      <w:r>
        <w:t>.</w:t>
      </w:r>
      <w:r w:rsidRPr="00717DF5">
        <w:tab/>
        <w:t>Nalezněte v</w:t>
      </w:r>
      <w:r>
        <w:t>e výchozím</w:t>
      </w:r>
      <w:r w:rsidRPr="00717DF5">
        <w:t> textu sloveso, které může být v jiném textu přídavným jménem:</w:t>
      </w:r>
    </w:p>
    <w:p w14:paraId="1A0562EA" w14:textId="77777777" w:rsidR="00717DF5" w:rsidRPr="00717DF5" w:rsidRDefault="00717DF5" w:rsidP="00717DF5">
      <w:pPr>
        <w:pStyle w:val="kol-zadn"/>
        <w:ind w:left="284" w:hanging="284"/>
      </w:pPr>
    </w:p>
    <w:p w14:paraId="609CCFB4" w14:textId="4BBD08EC" w:rsidR="00717DF5" w:rsidRPr="00717DF5" w:rsidRDefault="00717DF5" w:rsidP="00717DF5">
      <w:pPr>
        <w:pStyle w:val="kol-zadn"/>
        <w:ind w:left="284" w:hanging="284"/>
      </w:pPr>
    </w:p>
    <w:p w14:paraId="7AD923D3" w14:textId="736B3F81" w:rsidR="00717DF5" w:rsidRPr="00717DF5" w:rsidRDefault="00717DF5" w:rsidP="00717DF5">
      <w:pPr>
        <w:pStyle w:val="kol-zadn"/>
        <w:ind w:left="284" w:hanging="284"/>
      </w:pPr>
      <w:r>
        <w:t>5.</w:t>
      </w:r>
      <w:r w:rsidRPr="00717DF5">
        <w:tab/>
        <w:t>Nalezněte v</w:t>
      </w:r>
      <w:r>
        <w:t>e výchozím</w:t>
      </w:r>
      <w:r w:rsidRPr="00717DF5">
        <w:t> textu sloveso, které může být v jiném textu tvarem podstatného jména:</w:t>
      </w:r>
    </w:p>
    <w:p w14:paraId="4EBC4C67" w14:textId="77777777" w:rsidR="00717DF5" w:rsidRDefault="00717DF5" w:rsidP="00984519">
      <w:pPr>
        <w:pStyle w:val="kol-zadn"/>
        <w:ind w:left="284" w:hanging="284"/>
      </w:pPr>
    </w:p>
    <w:p w14:paraId="5E47845A" w14:textId="77777777" w:rsidR="009B6083" w:rsidRDefault="009B6083" w:rsidP="008151FE">
      <w:pPr>
        <w:pStyle w:val="kol-zadn"/>
        <w:ind w:left="284" w:hanging="284"/>
      </w:pPr>
    </w:p>
    <w:p w14:paraId="3B552667" w14:textId="795D5D50" w:rsidR="003A7C08" w:rsidRPr="00F87D93" w:rsidRDefault="00CB5595" w:rsidP="00D86010">
      <w:pPr>
        <w:spacing w:after="0" w:line="240" w:lineRule="auto"/>
        <w:ind w:right="414"/>
        <w:jc w:val="right"/>
        <w:rPr>
          <w:rFonts w:ascii="Source Sans Pro" w:eastAsia="Source Sans Pro" w:hAnsi="Source Sans Pro" w:cs="Source Sans Pro"/>
          <w:i/>
          <w:iCs/>
          <w:sz w:val="18"/>
          <w:szCs w:val="18"/>
          <w:lang w:eastAsia="cs-CZ"/>
        </w:rPr>
      </w:pPr>
      <w:r>
        <w:rPr>
          <w:rFonts w:ascii="Source Sans Pro" w:eastAsia="Source Sans Pro" w:hAnsi="Source Sans Pro" w:cs="Source Sans Pro"/>
          <w:i/>
          <w:iCs/>
          <w:sz w:val="18"/>
          <w:szCs w:val="18"/>
          <w:lang w:eastAsia="cs-CZ"/>
        </w:rPr>
        <w:t>(</w:t>
      </w:r>
      <w:r w:rsidR="00595755" w:rsidRPr="00F87D93">
        <w:rPr>
          <w:rFonts w:ascii="Source Sans Pro" w:eastAsia="Source Sans Pro" w:hAnsi="Source Sans Pro" w:cs="Source Sans Pro"/>
          <w:i/>
          <w:iCs/>
          <w:sz w:val="18"/>
          <w:szCs w:val="18"/>
          <w:lang w:eastAsia="cs-CZ"/>
        </w:rPr>
        <w:t>Brož, F</w:t>
      </w:r>
      <w:r w:rsidR="00595755">
        <w:rPr>
          <w:rFonts w:ascii="Source Sans Pro" w:eastAsia="Source Sans Pro" w:hAnsi="Source Sans Pro" w:cs="Source Sans Pro"/>
          <w:i/>
          <w:iCs/>
          <w:sz w:val="18"/>
          <w:szCs w:val="18"/>
          <w:lang w:eastAsia="cs-CZ"/>
        </w:rPr>
        <w:t>.</w:t>
      </w:r>
      <w:r w:rsidR="009E6640">
        <w:rPr>
          <w:rFonts w:ascii="Source Sans Pro" w:eastAsia="Source Sans Pro" w:hAnsi="Source Sans Pro" w:cs="Source Sans Pro"/>
          <w:i/>
          <w:iCs/>
          <w:sz w:val="18"/>
          <w:szCs w:val="18"/>
          <w:lang w:eastAsia="cs-CZ"/>
        </w:rPr>
        <w:t xml:space="preserve"> – Brožová, P.: 222 úloh k jednotným přijímačkám</w:t>
      </w:r>
      <w:r w:rsidR="00F87D93" w:rsidRPr="00F87D93">
        <w:rPr>
          <w:rFonts w:ascii="Source Sans Pro" w:eastAsia="Source Sans Pro" w:hAnsi="Source Sans Pro" w:cs="Source Sans Pro"/>
          <w:i/>
          <w:iCs/>
          <w:sz w:val="18"/>
          <w:szCs w:val="18"/>
          <w:lang w:eastAsia="cs-CZ"/>
        </w:rPr>
        <w:t xml:space="preserve">, </w:t>
      </w:r>
      <w:r w:rsidR="009E6640">
        <w:rPr>
          <w:rFonts w:ascii="Source Sans Pro" w:eastAsia="Source Sans Pro" w:hAnsi="Source Sans Pro" w:cs="Source Sans Pro"/>
          <w:i/>
          <w:iCs/>
          <w:sz w:val="18"/>
          <w:szCs w:val="18"/>
          <w:lang w:eastAsia="cs-CZ"/>
        </w:rPr>
        <w:t xml:space="preserve">Třebíč, Akcent 2015, </w:t>
      </w:r>
      <w:r w:rsidR="00F87D93" w:rsidRPr="00F87D93">
        <w:rPr>
          <w:rFonts w:ascii="Source Sans Pro" w:eastAsia="Source Sans Pro" w:hAnsi="Source Sans Pro" w:cs="Source Sans Pro"/>
          <w:i/>
          <w:iCs/>
          <w:sz w:val="18"/>
          <w:szCs w:val="18"/>
          <w:lang w:eastAsia="cs-CZ"/>
        </w:rPr>
        <w:t xml:space="preserve">s. </w:t>
      </w:r>
      <w:r w:rsidR="00717DF5">
        <w:rPr>
          <w:rFonts w:ascii="Source Sans Pro" w:eastAsia="Source Sans Pro" w:hAnsi="Source Sans Pro" w:cs="Source Sans Pro"/>
          <w:i/>
          <w:iCs/>
          <w:sz w:val="18"/>
          <w:szCs w:val="18"/>
          <w:lang w:eastAsia="cs-CZ"/>
        </w:rPr>
        <w:t>44</w:t>
      </w:r>
      <w:r w:rsidR="009E6640">
        <w:rPr>
          <w:rFonts w:ascii="Source Sans Pro" w:eastAsia="Source Sans Pro" w:hAnsi="Source Sans Pro" w:cs="Source Sans Pro"/>
          <w:i/>
          <w:iCs/>
          <w:sz w:val="18"/>
          <w:szCs w:val="18"/>
          <w:lang w:eastAsia="cs-CZ"/>
        </w:rPr>
        <w:t>, upraveno</w:t>
      </w:r>
      <w:r w:rsidR="00D86010">
        <w:rPr>
          <w:rFonts w:ascii="Source Sans Pro" w:eastAsia="Source Sans Pro" w:hAnsi="Source Sans Pro" w:cs="Source Sans Pro"/>
          <w:i/>
          <w:iCs/>
          <w:sz w:val="18"/>
          <w:szCs w:val="18"/>
          <w:lang w:eastAsia="cs-CZ"/>
        </w:rPr>
        <w:t>)</w:t>
      </w:r>
    </w:p>
    <w:p w14:paraId="2AD3A2BB" w14:textId="77777777" w:rsidR="00FA1C19" w:rsidRDefault="00FA1C19" w:rsidP="00194B7F">
      <w:pPr>
        <w:pStyle w:val="Sebereflexeka"/>
      </w:pPr>
    </w:p>
    <w:p w14:paraId="60EB91BD" w14:textId="6EFAE943" w:rsidR="004130DD" w:rsidRDefault="00EE3316" w:rsidP="00194B7F">
      <w:pPr>
        <w:pStyle w:val="Sebereflexeka"/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98CDA78" w14:textId="365B3128" w:rsidR="00C31B60" w:rsidRDefault="00EE3316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89103932"/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  <w:bookmarkEnd w:id="1"/>
      <w:r w:rsidR="00241D37"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2AAF2" w14:textId="0DA218CB" w:rsidR="00241D37" w:rsidRDefault="00241D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4" name="Obrázek 4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93051A">
                              <w:t>František Brož</w:t>
                            </w:r>
                            <w:r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" filled="f" stroked="f">
                <v:textbox>
                  <w:txbxContent>
                    <w:p w14:paraId="58E2AAF2" w14:textId="0DA218CB" w:rsidR="00241D37" w:rsidRDefault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4" name="Obrázek 4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93051A">
                        <w:t>František Brož</w:t>
                      </w:r>
                      <w:r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31B60" w:rsidSect="00D726E6">
      <w:type w:val="continuous"/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817369" w14:textId="77777777" w:rsidR="00796D44" w:rsidRDefault="00796D44">
      <w:pPr>
        <w:spacing w:after="0" w:line="240" w:lineRule="auto"/>
      </w:pPr>
      <w:r>
        <w:separator/>
      </w:r>
    </w:p>
  </w:endnote>
  <w:endnote w:type="continuationSeparator" w:id="0">
    <w:p w14:paraId="01EC2DD3" w14:textId="77777777" w:rsidR="00796D44" w:rsidRDefault="00796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C62D8A" w14:textId="77777777" w:rsidR="00796D44" w:rsidRDefault="00796D44">
      <w:pPr>
        <w:spacing w:after="0" w:line="240" w:lineRule="auto"/>
      </w:pPr>
      <w:r>
        <w:separator/>
      </w:r>
    </w:p>
  </w:footnote>
  <w:footnote w:type="continuationSeparator" w:id="0">
    <w:p w14:paraId="40C4CC9F" w14:textId="77777777" w:rsidR="00796D44" w:rsidRDefault="00796D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003C46C8">
    <w:pPr>
      <w:keepNext/>
      <w:spacing w:before="240" w:after="60"/>
      <w:outlineLv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5.5pt;height:3.5pt" o:bullet="t">
        <v:imagedata r:id="rId1" o:title="odrazka"/>
      </v:shape>
    </w:pict>
  </w:numPicBullet>
  <w:numPicBullet w:numPicBulletId="1">
    <w:pict>
      <v:shape id="_x0000_i1032" type="#_x0000_t75" style="width:5.5pt;height:3.5pt" o:bullet="t">
        <v:imagedata r:id="rId2" o:title="videoodrazka"/>
      </v:shape>
    </w:pict>
  </w:numPicBullet>
  <w:numPicBullet w:numPicBulletId="2">
    <w:pict>
      <v:shape id="_x0000_i1033" type="#_x0000_t75" style="width:13pt;height:12pt" o:bullet="t">
        <v:imagedata r:id="rId3" o:title="videoodrazka"/>
      </v:shape>
    </w:pict>
  </w:numPicBullet>
  <w:numPicBullet w:numPicBulletId="3">
    <w:pict>
      <v:shape id="_x0000_i1034" type="#_x0000_t75" style="width:24pt;height:24pt" o:bullet="t">
        <v:imagedata r:id="rId4" o:title="Group 45"/>
      </v:shape>
    </w:pict>
  </w:numPicBullet>
  <w:numPicBullet w:numPicBulletId="4">
    <w:pict>
      <v:shape id="_x0000_i1035" type="#_x0000_t75" style="width:11.5pt;height:11.5pt" o:bullet="t">
        <v:imagedata r:id="rId5" o:title="msoA41A"/>
      </v:shape>
    </w:pict>
  </w:numPicBullet>
  <w:abstractNum w:abstractNumId="0" w15:restartNumberingAfterBreak="0">
    <w:nsid w:val="01CF0BF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577C7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C4EC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47683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77FEA"/>
    <w:multiLevelType w:val="hybridMultilevel"/>
    <w:tmpl w:val="6B52C5D0"/>
    <w:lvl w:ilvl="0" w:tplc="21228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F160F87"/>
    <w:multiLevelType w:val="hybridMultilevel"/>
    <w:tmpl w:val="B2445D68"/>
    <w:lvl w:ilvl="0" w:tplc="44A83E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23C779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0220A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032AD"/>
    <w:multiLevelType w:val="multilevel"/>
    <w:tmpl w:val="8FF06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5E6AA4"/>
    <w:multiLevelType w:val="hybridMultilevel"/>
    <w:tmpl w:val="C888ACA2"/>
    <w:lvl w:ilvl="0" w:tplc="04050007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76E1C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E70B7F"/>
    <w:multiLevelType w:val="hybridMultilevel"/>
    <w:tmpl w:val="25DA8814"/>
    <w:lvl w:ilvl="0" w:tplc="F9967EB2">
      <w:start w:val="1"/>
      <w:numFmt w:val="bullet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51026A"/>
    <w:multiLevelType w:val="hybridMultilevel"/>
    <w:tmpl w:val="69927562"/>
    <w:lvl w:ilvl="0" w:tplc="F58CB8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9804DBC"/>
    <w:multiLevelType w:val="hybridMultilevel"/>
    <w:tmpl w:val="ED2C76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8D060B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361A6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B855CE"/>
    <w:multiLevelType w:val="hybridMultilevel"/>
    <w:tmpl w:val="219256B8"/>
    <w:lvl w:ilvl="0" w:tplc="8334CD20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3B83D02"/>
    <w:multiLevelType w:val="hybridMultilevel"/>
    <w:tmpl w:val="2EC6ADF4"/>
    <w:lvl w:ilvl="0" w:tplc="E90AAD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2"/>
  </w:num>
  <w:num w:numId="3">
    <w:abstractNumId w:val="25"/>
  </w:num>
  <w:num w:numId="4">
    <w:abstractNumId w:val="19"/>
  </w:num>
  <w:num w:numId="5">
    <w:abstractNumId w:val="10"/>
  </w:num>
  <w:num w:numId="6">
    <w:abstractNumId w:val="5"/>
  </w:num>
  <w:num w:numId="7">
    <w:abstractNumId w:val="21"/>
  </w:num>
  <w:num w:numId="8">
    <w:abstractNumId w:val="27"/>
  </w:num>
  <w:num w:numId="9">
    <w:abstractNumId w:val="14"/>
  </w:num>
  <w:num w:numId="10">
    <w:abstractNumId w:val="20"/>
  </w:num>
  <w:num w:numId="11">
    <w:abstractNumId w:val="7"/>
  </w:num>
  <w:num w:numId="12">
    <w:abstractNumId w:val="9"/>
  </w:num>
  <w:num w:numId="13">
    <w:abstractNumId w:val="28"/>
  </w:num>
  <w:num w:numId="14">
    <w:abstractNumId w:val="3"/>
  </w:num>
  <w:num w:numId="15">
    <w:abstractNumId w:val="13"/>
  </w:num>
  <w:num w:numId="16">
    <w:abstractNumId w:val="28"/>
  </w:num>
  <w:num w:numId="17">
    <w:abstractNumId w:val="28"/>
  </w:num>
  <w:num w:numId="18">
    <w:abstractNumId w:val="6"/>
  </w:num>
  <w:num w:numId="19">
    <w:abstractNumId w:val="28"/>
  </w:num>
  <w:num w:numId="20">
    <w:abstractNumId w:val="0"/>
  </w:num>
  <w:num w:numId="21">
    <w:abstractNumId w:val="28"/>
  </w:num>
  <w:num w:numId="22">
    <w:abstractNumId w:val="1"/>
  </w:num>
  <w:num w:numId="23">
    <w:abstractNumId w:val="28"/>
  </w:num>
  <w:num w:numId="24">
    <w:abstractNumId w:val="24"/>
  </w:num>
  <w:num w:numId="25">
    <w:abstractNumId w:val="28"/>
  </w:num>
  <w:num w:numId="26">
    <w:abstractNumId w:val="26"/>
  </w:num>
  <w:num w:numId="27">
    <w:abstractNumId w:val="28"/>
  </w:num>
  <w:num w:numId="28">
    <w:abstractNumId w:val="28"/>
  </w:num>
  <w:num w:numId="29">
    <w:abstractNumId w:val="15"/>
  </w:num>
  <w:num w:numId="30">
    <w:abstractNumId w:val="28"/>
  </w:num>
  <w:num w:numId="31">
    <w:abstractNumId w:val="4"/>
  </w:num>
  <w:num w:numId="32">
    <w:abstractNumId w:val="28"/>
  </w:num>
  <w:num w:numId="33">
    <w:abstractNumId w:val="18"/>
  </w:num>
  <w:num w:numId="34">
    <w:abstractNumId w:val="28"/>
  </w:num>
  <w:num w:numId="35">
    <w:abstractNumId w:val="23"/>
  </w:num>
  <w:num w:numId="36">
    <w:abstractNumId w:val="17"/>
  </w:num>
  <w:num w:numId="37">
    <w:abstractNumId w:val="12"/>
  </w:num>
  <w:num w:numId="38">
    <w:abstractNumId w:val="22"/>
  </w:num>
  <w:num w:numId="39">
    <w:abstractNumId w:val="11"/>
  </w:num>
  <w:num w:numId="40">
    <w:abstractNumId w:val="29"/>
  </w:num>
  <w:num w:numId="41">
    <w:abstractNumId w:val="28"/>
  </w:num>
  <w:num w:numId="42">
    <w:abstractNumId w:val="28"/>
  </w:num>
  <w:num w:numId="43">
    <w:abstractNumId w:val="28"/>
  </w:num>
  <w:num w:numId="44">
    <w:abstractNumId w:val="28"/>
  </w:num>
  <w:num w:numId="45">
    <w:abstractNumId w:val="28"/>
  </w:num>
  <w:num w:numId="46">
    <w:abstractNumId w:val="28"/>
  </w:num>
  <w:num w:numId="47">
    <w:abstractNumId w:val="28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41C0B"/>
    <w:rsid w:val="000523B4"/>
    <w:rsid w:val="0005319B"/>
    <w:rsid w:val="00065EF9"/>
    <w:rsid w:val="000A308A"/>
    <w:rsid w:val="000E7D79"/>
    <w:rsid w:val="00106D77"/>
    <w:rsid w:val="0011432B"/>
    <w:rsid w:val="00132FAE"/>
    <w:rsid w:val="00145BE7"/>
    <w:rsid w:val="00192BE0"/>
    <w:rsid w:val="00194B7F"/>
    <w:rsid w:val="001E2A79"/>
    <w:rsid w:val="0020026C"/>
    <w:rsid w:val="00215D31"/>
    <w:rsid w:val="002230CF"/>
    <w:rsid w:val="00241D37"/>
    <w:rsid w:val="00257488"/>
    <w:rsid w:val="00263525"/>
    <w:rsid w:val="00271864"/>
    <w:rsid w:val="002C10F6"/>
    <w:rsid w:val="002D5A52"/>
    <w:rsid w:val="002E43B0"/>
    <w:rsid w:val="002E64A8"/>
    <w:rsid w:val="002F2EB6"/>
    <w:rsid w:val="00301E59"/>
    <w:rsid w:val="00302AC8"/>
    <w:rsid w:val="00352510"/>
    <w:rsid w:val="003821C4"/>
    <w:rsid w:val="003855C1"/>
    <w:rsid w:val="003A5F0C"/>
    <w:rsid w:val="003A668F"/>
    <w:rsid w:val="003A7C08"/>
    <w:rsid w:val="003C1E11"/>
    <w:rsid w:val="003C46C8"/>
    <w:rsid w:val="003E17E5"/>
    <w:rsid w:val="003F2D72"/>
    <w:rsid w:val="004130DD"/>
    <w:rsid w:val="004210B0"/>
    <w:rsid w:val="00447EEF"/>
    <w:rsid w:val="004744E7"/>
    <w:rsid w:val="004B4448"/>
    <w:rsid w:val="004B73D3"/>
    <w:rsid w:val="00512C1B"/>
    <w:rsid w:val="00580E32"/>
    <w:rsid w:val="00595755"/>
    <w:rsid w:val="005A1665"/>
    <w:rsid w:val="005D6867"/>
    <w:rsid w:val="005E2369"/>
    <w:rsid w:val="005E7074"/>
    <w:rsid w:val="005E7AD1"/>
    <w:rsid w:val="005F251B"/>
    <w:rsid w:val="00643389"/>
    <w:rsid w:val="00646338"/>
    <w:rsid w:val="006B452B"/>
    <w:rsid w:val="006D6094"/>
    <w:rsid w:val="00710BE9"/>
    <w:rsid w:val="00717DF5"/>
    <w:rsid w:val="007215F5"/>
    <w:rsid w:val="00754984"/>
    <w:rsid w:val="00777383"/>
    <w:rsid w:val="007845D0"/>
    <w:rsid w:val="00796D44"/>
    <w:rsid w:val="007D0B28"/>
    <w:rsid w:val="007D2437"/>
    <w:rsid w:val="007D566A"/>
    <w:rsid w:val="007E1C4D"/>
    <w:rsid w:val="0081489F"/>
    <w:rsid w:val="008151FE"/>
    <w:rsid w:val="008220DE"/>
    <w:rsid w:val="008311C7"/>
    <w:rsid w:val="0083700B"/>
    <w:rsid w:val="008456A5"/>
    <w:rsid w:val="00867E80"/>
    <w:rsid w:val="00870C4B"/>
    <w:rsid w:val="008824CF"/>
    <w:rsid w:val="008B3122"/>
    <w:rsid w:val="008C5045"/>
    <w:rsid w:val="009068D6"/>
    <w:rsid w:val="009111AF"/>
    <w:rsid w:val="0093051A"/>
    <w:rsid w:val="009507D2"/>
    <w:rsid w:val="00984519"/>
    <w:rsid w:val="009B6083"/>
    <w:rsid w:val="009D05FB"/>
    <w:rsid w:val="009E5E19"/>
    <w:rsid w:val="009E6640"/>
    <w:rsid w:val="00A35DE5"/>
    <w:rsid w:val="00AD1C92"/>
    <w:rsid w:val="00AD59E1"/>
    <w:rsid w:val="00AE2C5A"/>
    <w:rsid w:val="00AE5463"/>
    <w:rsid w:val="00B16A1A"/>
    <w:rsid w:val="00B26F80"/>
    <w:rsid w:val="00B34159"/>
    <w:rsid w:val="00B53E7A"/>
    <w:rsid w:val="00B60041"/>
    <w:rsid w:val="00BB44B1"/>
    <w:rsid w:val="00BC46D4"/>
    <w:rsid w:val="00BE41D2"/>
    <w:rsid w:val="00C223E5"/>
    <w:rsid w:val="00C31B60"/>
    <w:rsid w:val="00C63551"/>
    <w:rsid w:val="00C86DD4"/>
    <w:rsid w:val="00CB5595"/>
    <w:rsid w:val="00CC1CA1"/>
    <w:rsid w:val="00CE1361"/>
    <w:rsid w:val="00CE28A6"/>
    <w:rsid w:val="00D059CC"/>
    <w:rsid w:val="00D334AC"/>
    <w:rsid w:val="00D44F42"/>
    <w:rsid w:val="00D45AB0"/>
    <w:rsid w:val="00D47B00"/>
    <w:rsid w:val="00D52D71"/>
    <w:rsid w:val="00D57763"/>
    <w:rsid w:val="00D60859"/>
    <w:rsid w:val="00D726E6"/>
    <w:rsid w:val="00D7445A"/>
    <w:rsid w:val="00D85463"/>
    <w:rsid w:val="00D86010"/>
    <w:rsid w:val="00D965CE"/>
    <w:rsid w:val="00DB4536"/>
    <w:rsid w:val="00DE57E9"/>
    <w:rsid w:val="00DF45C8"/>
    <w:rsid w:val="00E0332A"/>
    <w:rsid w:val="00E10B8F"/>
    <w:rsid w:val="00E54E6C"/>
    <w:rsid w:val="00E730B6"/>
    <w:rsid w:val="00E77B64"/>
    <w:rsid w:val="00EA3EF5"/>
    <w:rsid w:val="00EA7288"/>
    <w:rsid w:val="00EC46E8"/>
    <w:rsid w:val="00ED3DDC"/>
    <w:rsid w:val="00EE3316"/>
    <w:rsid w:val="00EE4ADD"/>
    <w:rsid w:val="00F15F6B"/>
    <w:rsid w:val="00F2067A"/>
    <w:rsid w:val="00F279BD"/>
    <w:rsid w:val="00F3021A"/>
    <w:rsid w:val="00F719BD"/>
    <w:rsid w:val="00F80D51"/>
    <w:rsid w:val="00F87D93"/>
    <w:rsid w:val="00F92BEE"/>
    <w:rsid w:val="00FA1C19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unhideWhenUsed/>
    <w:rsid w:val="0004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eference-text">
    <w:name w:val="reference-text"/>
    <w:basedOn w:val="Standardnpsmoodstavce"/>
    <w:rsid w:val="00041C0B"/>
  </w:style>
  <w:style w:type="character" w:customStyle="1" w:styleId="mw-cite-backlink">
    <w:name w:val="mw-cite-backlink"/>
    <w:basedOn w:val="Standardnpsmoodstavce"/>
    <w:rsid w:val="00041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80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8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2799-bible-historie-a-obsah?vsrc=vyhledavani&amp;vsrcid=bibl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81A0B-D9C7-49AD-9617-665BBA142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1594</TotalTime>
  <Pages>2</Pages>
  <Words>379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Zehringerová Adéla</cp:lastModifiedBy>
  <cp:revision>63</cp:revision>
  <cp:lastPrinted>2022-02-19T17:34:00Z</cp:lastPrinted>
  <dcterms:created xsi:type="dcterms:W3CDTF">2021-08-03T09:29:00Z</dcterms:created>
  <dcterms:modified xsi:type="dcterms:W3CDTF">2022-03-20T21:35:00Z</dcterms:modified>
</cp:coreProperties>
</file>