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09" w:rsidRDefault="00116409" w:rsidP="7DAA1868">
      <w:pPr>
        <w:pStyle w:val="Nzevpracovnholistu"/>
        <w:sectPr w:rsidR="00116409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U zubního lékaře</w:t>
      </w:r>
    </w:p>
    <w:p w:rsidR="00116409" w:rsidRDefault="00116409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Cílem pracovního listu je zbavit žáky obav z návštěvy u zubního lékaře a uvědomit si zásady slušného chování v čekárně i ordinaci.</w:t>
      </w:r>
    </w:p>
    <w:p w:rsidR="00116409" w:rsidRPr="00F279BD" w:rsidRDefault="00116409" w:rsidP="009D05FB">
      <w:pPr>
        <w:pStyle w:val="Popispracovnholistu"/>
        <w:rPr>
          <w:sz w:val="24"/>
          <w:szCs w:val="24"/>
        </w:rPr>
        <w:sectPr w:rsidR="00116409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16409" w:rsidRDefault="00382488" w:rsidP="00382488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  <w:r>
        <w:t>Video:</w:t>
      </w:r>
      <w:r w:rsidRPr="00382488">
        <w:rPr>
          <w:color w:val="FF3399"/>
        </w:rPr>
        <w:t xml:space="preserve"> </w:t>
      </w:r>
      <w:hyperlink r:id="rId10" w:history="1">
        <w:r w:rsidR="00116409" w:rsidRPr="00382488">
          <w:rPr>
            <w:rStyle w:val="Hypertextovodkaz"/>
            <w:color w:val="FF3399"/>
          </w:rPr>
          <w:t>U zubního lékaře</w:t>
        </w:r>
      </w:hyperlink>
    </w:p>
    <w:p w:rsidR="00116409" w:rsidRDefault="00116409" w:rsidP="00FA405E">
      <w:pPr>
        <w:pStyle w:val="Popispracovnholistu"/>
        <w:rPr>
          <w:color w:val="404040"/>
        </w:rPr>
      </w:pPr>
      <w:r w:rsidRPr="00643389"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</w:t>
      </w:r>
      <w:bookmarkStart w:id="0" w:name="_GoBack"/>
      <w:bookmarkEnd w:id="0"/>
      <w:r w:rsidRPr="00643389">
        <w:rPr>
          <w:color w:val="33BEF2"/>
        </w:rPr>
        <w:t>___</w:t>
      </w:r>
      <w:r w:rsidRPr="00643389">
        <w:rPr>
          <w:color w:val="404040"/>
        </w:rPr>
        <w:t>______________</w:t>
      </w:r>
    </w:p>
    <w:p w:rsidR="00116409" w:rsidRDefault="00116409" w:rsidP="00FA405E">
      <w:pPr>
        <w:pStyle w:val="Popispracovnholistu"/>
        <w:rPr>
          <w:color w:val="404040"/>
        </w:rPr>
      </w:pPr>
    </w:p>
    <w:p w:rsidR="00116409" w:rsidRDefault="00116409" w:rsidP="00FA405E">
      <w:pPr>
        <w:pStyle w:val="Popispracovnholistu"/>
        <w:rPr>
          <w:color w:val="404040"/>
        </w:rPr>
        <w:sectPr w:rsidR="001164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16409" w:rsidRDefault="00116409" w:rsidP="0010380E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Uveď, jaké mohou nastat problémy, pokud se nebudeme správně starat o zuby.</w:t>
      </w:r>
    </w:p>
    <w:p w:rsidR="00116409" w:rsidRDefault="00116409" w:rsidP="0010380E">
      <w:pPr>
        <w:pStyle w:val="dekodpov"/>
        <w:ind w:left="360"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16409" w:rsidRDefault="00116409" w:rsidP="0010380E">
      <w:pPr>
        <w:pStyle w:val="dekodpov"/>
        <w:ind w:left="360" w:right="-11"/>
      </w:pPr>
    </w:p>
    <w:p w:rsidR="00116409" w:rsidRDefault="00116409" w:rsidP="00520267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Navrhni pro spolužáky 7 zásad, jak se připravit na návštěvu u zubaře a jak se v čekárně i ordinaci správně chovat.</w:t>
      </w:r>
    </w:p>
    <w:p w:rsidR="00116409" w:rsidRDefault="00116409" w:rsidP="008B2EDF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116409" w:rsidRDefault="00116409" w:rsidP="00311475">
      <w:pPr>
        <w:pStyle w:val="dekodpov"/>
        <w:numPr>
          <w:ilvl w:val="0"/>
          <w:numId w:val="19"/>
        </w:numPr>
        <w:ind w:right="-11"/>
      </w:pPr>
      <w:r w:rsidRPr="00EA3EF5">
        <w:t>…………………………………………………………………………………………………………………</w:t>
      </w:r>
    </w:p>
    <w:p w:rsidR="00116409" w:rsidRDefault="00116409" w:rsidP="00311475">
      <w:pPr>
        <w:pStyle w:val="dekodpov"/>
        <w:numPr>
          <w:ilvl w:val="0"/>
          <w:numId w:val="19"/>
        </w:numPr>
        <w:ind w:right="-11"/>
      </w:pPr>
      <w:r w:rsidRPr="00EA3EF5">
        <w:t>…………………………………………………………………………………………………………………</w:t>
      </w:r>
    </w:p>
    <w:p w:rsidR="00116409" w:rsidRDefault="00116409" w:rsidP="00311475">
      <w:pPr>
        <w:pStyle w:val="dekodpov"/>
        <w:numPr>
          <w:ilvl w:val="0"/>
          <w:numId w:val="19"/>
        </w:numPr>
        <w:ind w:right="-11"/>
      </w:pPr>
      <w:r w:rsidRPr="00EA3EF5">
        <w:t>…………………………………………………………………</w:t>
      </w:r>
      <w:r>
        <w:t>………………………………………………</w:t>
      </w:r>
    </w:p>
    <w:p w:rsidR="00116409" w:rsidRDefault="00116409" w:rsidP="00311475">
      <w:pPr>
        <w:pStyle w:val="dekodpov"/>
        <w:numPr>
          <w:ilvl w:val="0"/>
          <w:numId w:val="19"/>
        </w:numPr>
        <w:ind w:right="-11"/>
      </w:pPr>
      <w:r w:rsidRPr="00EA3EF5">
        <w:t>…………………………………………………………………………………………………………………</w:t>
      </w:r>
    </w:p>
    <w:p w:rsidR="00116409" w:rsidRDefault="00116409" w:rsidP="00311475">
      <w:pPr>
        <w:pStyle w:val="dekodpov"/>
        <w:numPr>
          <w:ilvl w:val="0"/>
          <w:numId w:val="19"/>
        </w:numPr>
        <w:ind w:right="-11"/>
      </w:pPr>
      <w:r w:rsidRPr="00EA3EF5">
        <w:t>…………………………………………………………………………………………………………………</w:t>
      </w:r>
    </w:p>
    <w:p w:rsidR="00116409" w:rsidRDefault="00116409" w:rsidP="00311475">
      <w:pPr>
        <w:pStyle w:val="dekodpov"/>
        <w:numPr>
          <w:ilvl w:val="0"/>
          <w:numId w:val="19"/>
        </w:numPr>
        <w:ind w:right="-11"/>
      </w:pPr>
      <w:r w:rsidRPr="00EA3EF5">
        <w:t>…………………………………………………………………</w:t>
      </w:r>
      <w:r>
        <w:t>………………………………………………</w:t>
      </w:r>
    </w:p>
    <w:p w:rsidR="00116409" w:rsidRDefault="00116409" w:rsidP="00311475">
      <w:pPr>
        <w:pStyle w:val="dekodpov"/>
        <w:numPr>
          <w:ilvl w:val="0"/>
          <w:numId w:val="19"/>
        </w:numPr>
        <w:ind w:right="-11"/>
      </w:pPr>
      <w:r w:rsidRPr="00EA3EF5">
        <w:t>…………………………………………………………………………………………………………………</w:t>
      </w:r>
    </w:p>
    <w:p w:rsidR="00116409" w:rsidRDefault="00116409" w:rsidP="00520267">
      <w:pPr>
        <w:pStyle w:val="dekodpov"/>
        <w:ind w:left="360" w:right="-11"/>
      </w:pPr>
    </w:p>
    <w:p w:rsidR="00116409" w:rsidRDefault="00116409" w:rsidP="00520267">
      <w:pPr>
        <w:pStyle w:val="dekodpov"/>
        <w:ind w:left="360" w:right="-11"/>
      </w:pPr>
    </w:p>
    <w:p w:rsidR="00116409" w:rsidRDefault="00116409" w:rsidP="00520267">
      <w:pPr>
        <w:pStyle w:val="dekodpov"/>
        <w:ind w:left="360" w:right="-11"/>
        <w:sectPr w:rsidR="001164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16409" w:rsidRDefault="00116409" w:rsidP="00D85463">
      <w:pPr>
        <w:pStyle w:val="kol-zadn"/>
        <w:numPr>
          <w:ilvl w:val="0"/>
          <w:numId w:val="11"/>
        </w:numPr>
        <w:rPr>
          <w:noProof w:val="0"/>
        </w:rPr>
        <w:sectPr w:rsidR="001164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lastRenderedPageBreak/>
        <w:t>Zakroužkuj správnou odpověď.</w:t>
      </w:r>
    </w:p>
    <w:p w:rsidR="00116409" w:rsidRDefault="00116409" w:rsidP="00F94712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116409" w:rsidRDefault="00116409" w:rsidP="00F94712">
      <w:pPr>
        <w:pStyle w:val="kol-zadn"/>
        <w:numPr>
          <w:ilvl w:val="0"/>
          <w:numId w:val="0"/>
        </w:numPr>
        <w:ind w:left="720"/>
        <w:rPr>
          <w:noProof w:val="0"/>
        </w:rPr>
      </w:pPr>
      <w:r>
        <w:rPr>
          <w:noProof w:val="0"/>
        </w:rPr>
        <w:t>Kdy chodíme k zubaři?</w:t>
      </w:r>
    </w:p>
    <w:p w:rsidR="00116409" w:rsidRPr="00520267" w:rsidRDefault="00116409" w:rsidP="00282916">
      <w:pPr>
        <w:pStyle w:val="kol-zadn"/>
        <w:numPr>
          <w:ilvl w:val="0"/>
          <w:numId w:val="15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K zubaři chodíme po Vánocích, protože jsme jedli hodně sladkostí.</w:t>
      </w:r>
    </w:p>
    <w:p w:rsidR="00116409" w:rsidRPr="00520267" w:rsidRDefault="00116409" w:rsidP="00282916">
      <w:pPr>
        <w:pStyle w:val="kol-zadn"/>
        <w:numPr>
          <w:ilvl w:val="0"/>
          <w:numId w:val="15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Pravidelně na preventivní prohlídku a při bolesti zubu</w:t>
      </w:r>
      <w:r w:rsidRPr="00520267">
        <w:rPr>
          <w:b w:val="0"/>
          <w:bCs w:val="0"/>
          <w:noProof w:val="0"/>
        </w:rPr>
        <w:t>.</w:t>
      </w:r>
    </w:p>
    <w:p w:rsidR="00116409" w:rsidRPr="00520267" w:rsidRDefault="00116409" w:rsidP="00282916">
      <w:pPr>
        <w:pStyle w:val="kol-zadn"/>
        <w:numPr>
          <w:ilvl w:val="0"/>
          <w:numId w:val="15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Když si vzpomeneme a máme právě čas</w:t>
      </w:r>
      <w:r w:rsidRPr="00520267">
        <w:rPr>
          <w:b w:val="0"/>
          <w:bCs w:val="0"/>
          <w:noProof w:val="0"/>
        </w:rPr>
        <w:t>.</w:t>
      </w:r>
    </w:p>
    <w:p w:rsidR="00116409" w:rsidRPr="00A56E06" w:rsidRDefault="00116409" w:rsidP="00282916">
      <w:pPr>
        <w:pStyle w:val="kol-zadn"/>
        <w:numPr>
          <w:ilvl w:val="0"/>
          <w:numId w:val="0"/>
        </w:numPr>
        <w:ind w:left="1068" w:hanging="360"/>
        <w:rPr>
          <w:noProof w:val="0"/>
          <w:sz w:val="16"/>
          <w:szCs w:val="16"/>
        </w:rPr>
      </w:pPr>
    </w:p>
    <w:p w:rsidR="00116409" w:rsidRDefault="00116409" w:rsidP="0028291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noProof w:val="0"/>
        </w:rPr>
        <w:t>Jak se máme připravit, když půjdeme k zubaři?</w:t>
      </w:r>
    </w:p>
    <w:p w:rsidR="00116409" w:rsidRPr="00520267" w:rsidRDefault="00116409" w:rsidP="00520267">
      <w:pPr>
        <w:pStyle w:val="kol-zadn"/>
        <w:numPr>
          <w:ilvl w:val="0"/>
          <w:numId w:val="16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Pořádně se najíme, protože nebudeme celý den jíst.</w:t>
      </w:r>
    </w:p>
    <w:p w:rsidR="00116409" w:rsidRPr="00520267" w:rsidRDefault="00116409" w:rsidP="00520267">
      <w:pPr>
        <w:pStyle w:val="kol-zadn"/>
        <w:numPr>
          <w:ilvl w:val="0"/>
          <w:numId w:val="16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Vezmeme si s sebou kamaráda, abychom si měli s kým povídat v čekárně.</w:t>
      </w:r>
    </w:p>
    <w:p w:rsidR="00116409" w:rsidRPr="00520267" w:rsidRDefault="00116409" w:rsidP="00520267">
      <w:pPr>
        <w:pStyle w:val="kol-zadn"/>
        <w:numPr>
          <w:ilvl w:val="0"/>
          <w:numId w:val="16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Vyčistíme si zuby a nezapomeneme na čistý kapesník.</w:t>
      </w:r>
    </w:p>
    <w:p w:rsidR="00116409" w:rsidRPr="00A56E06" w:rsidRDefault="00116409" w:rsidP="00520267">
      <w:pPr>
        <w:pStyle w:val="kol-zadn"/>
        <w:numPr>
          <w:ilvl w:val="0"/>
          <w:numId w:val="0"/>
        </w:numPr>
        <w:ind w:left="1068" w:hanging="360"/>
        <w:rPr>
          <w:b w:val="0"/>
          <w:bCs w:val="0"/>
          <w:noProof w:val="0"/>
          <w:sz w:val="16"/>
          <w:szCs w:val="16"/>
        </w:rPr>
      </w:pPr>
    </w:p>
    <w:p w:rsidR="00116409" w:rsidRDefault="00116409" w:rsidP="00520267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noProof w:val="0"/>
        </w:rPr>
        <w:t>Jak se chováme v čekárně?</w:t>
      </w:r>
    </w:p>
    <w:p w:rsidR="00116409" w:rsidRPr="008B2EDF" w:rsidRDefault="00116409" w:rsidP="00520267">
      <w:pPr>
        <w:pStyle w:val="kol-zadn"/>
        <w:numPr>
          <w:ilvl w:val="0"/>
          <w:numId w:val="17"/>
        </w:numPr>
        <w:rPr>
          <w:b w:val="0"/>
          <w:bCs w:val="0"/>
          <w:noProof w:val="0"/>
        </w:rPr>
      </w:pPr>
      <w:r w:rsidRPr="008B2EDF">
        <w:rPr>
          <w:b w:val="0"/>
          <w:bCs w:val="0"/>
          <w:noProof w:val="0"/>
        </w:rPr>
        <w:t>V</w:t>
      </w:r>
      <w:r>
        <w:rPr>
          <w:b w:val="0"/>
          <w:bCs w:val="0"/>
          <w:noProof w:val="0"/>
        </w:rPr>
        <w:t> čekárně se chováme potichu a nerušíme</w:t>
      </w:r>
      <w:r w:rsidRPr="008B2EDF">
        <w:rPr>
          <w:b w:val="0"/>
          <w:bCs w:val="0"/>
          <w:noProof w:val="0"/>
        </w:rPr>
        <w:t>.</w:t>
      </w:r>
    </w:p>
    <w:p w:rsidR="00116409" w:rsidRPr="008B2EDF" w:rsidRDefault="00116409" w:rsidP="00520267">
      <w:pPr>
        <w:pStyle w:val="kol-zadn"/>
        <w:numPr>
          <w:ilvl w:val="0"/>
          <w:numId w:val="1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Hrajeme různé hry, aby nám čas rychleji utekl.</w:t>
      </w:r>
    </w:p>
    <w:p w:rsidR="00116409" w:rsidRPr="008B2EDF" w:rsidRDefault="00116409" w:rsidP="00520267">
      <w:pPr>
        <w:pStyle w:val="kol-zadn"/>
        <w:numPr>
          <w:ilvl w:val="0"/>
          <w:numId w:val="1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Využijeme čas k vyřízení SMS a telefonujeme.</w:t>
      </w:r>
    </w:p>
    <w:p w:rsidR="00116409" w:rsidRDefault="00116409" w:rsidP="00F94712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116409" w:rsidRDefault="00116409" w:rsidP="00EA3EF5">
      <w:pPr>
        <w:pStyle w:val="dekodpov"/>
        <w:ind w:left="0"/>
        <w:rPr>
          <w:sz w:val="16"/>
          <w:szCs w:val="16"/>
        </w:rPr>
      </w:pPr>
    </w:p>
    <w:p w:rsidR="00116409" w:rsidRPr="00A56E06" w:rsidRDefault="00116409" w:rsidP="00EA3EF5">
      <w:pPr>
        <w:pStyle w:val="dekodpov"/>
        <w:ind w:left="0"/>
        <w:rPr>
          <w:sz w:val="16"/>
          <w:szCs w:val="16"/>
        </w:rPr>
        <w:sectPr w:rsidR="00116409" w:rsidRPr="00A56E0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16409" w:rsidRDefault="00116409" w:rsidP="00194B7F">
      <w:pPr>
        <w:pStyle w:val="Sebereflexeka"/>
        <w:rPr>
          <w:noProof w:val="0"/>
        </w:rPr>
        <w:sectPr w:rsidR="0011640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:rsidR="00116409" w:rsidRDefault="00116409" w:rsidP="00946A5A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16409" w:rsidRDefault="00F0720D" w:rsidP="00FB23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0" o:spid="_x0000_s1027" type="#_x0000_t75" alt="Obsah obrázku kresleníPopis byl vytvořen automaticky" style="position:absolute;margin-left:-.55pt;margin-top:91.75pt;width:96.3pt;height:32.65pt;z-index:2;visibility:visible;mso-position-horizontal-relative:margin">
            <v:imagedata r:id="rId11" o:title=""/>
            <w10:wrap type="square" anchorx="margin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margin-left:-8.4pt;margin-top:66.95pt;width:507.6pt;height:79.8pt;z-index:1;visibility:visible;mso-wrap-distance-top:3.6pt;mso-wrap-distance-bottom:3.6pt" filled="f" stroked="f">
            <v:textbox>
              <w:txbxContent>
                <w:p w:rsidR="00116409" w:rsidRDefault="00116409" w:rsidP="00311475">
                  <w:pPr>
                    <w:ind w:left="2124"/>
                  </w:pPr>
                  <w:bookmarkStart w:id="1" w:name="_Hlk150064219"/>
                  <w:bookmarkEnd w:id="1"/>
                </w:p>
                <w:p w:rsidR="00116409" w:rsidRDefault="00116409" w:rsidP="00311475">
                  <w:pPr>
                    <w:ind w:left="2124"/>
                  </w:pPr>
                  <w:r>
                    <w:t>Autor: Andrea Tláskalová</w:t>
                  </w:r>
                  <w:r>
                    <w:br/>
                    <w:t xml:space="preserve">Toto dílo je licencováno pod licencí </w:t>
                  </w:r>
                  <w:proofErr w:type="spellStart"/>
                  <w:r>
                    <w:t>Creative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Commons</w:t>
                  </w:r>
                  <w:proofErr w:type="spellEnd"/>
                  <w:r>
                    <w:t xml:space="preserve"> [CC BY-NC 4.0]. Licenční podmínky navštivte na adrese [https://creativecommons.org/</w:t>
                  </w:r>
                  <w:proofErr w:type="spellStart"/>
                  <w:r>
                    <w:t>choose</w:t>
                  </w:r>
                  <w:proofErr w:type="spellEnd"/>
                  <w:r>
                    <w:t>/?</w:t>
                  </w:r>
                  <w:proofErr w:type="spellStart"/>
                  <w:r>
                    <w:t>lang</w:t>
                  </w:r>
                  <w:proofErr w:type="spellEnd"/>
                  <w:r>
                    <w:t>=</w:t>
                  </w:r>
                  <w:proofErr w:type="spellStart"/>
                  <w:r>
                    <w:t>cs</w:t>
                  </w:r>
                  <w:proofErr w:type="spellEnd"/>
                  <w:r>
                    <w:t>].</w:t>
                  </w:r>
                </w:p>
                <w:p w:rsidR="00116409" w:rsidRDefault="00116409" w:rsidP="00FB239F"/>
              </w:txbxContent>
            </v:textbox>
            <w10:wrap type="square"/>
          </v:shape>
        </w:pict>
      </w:r>
      <w:bookmarkStart w:id="2" w:name="_PictureBullets"/>
      <w:r w:rsidR="00382488">
        <w:rPr>
          <w:rFonts w:eastAsia="Times New Roman"/>
          <w:vanish/>
        </w:rPr>
        <w:pict>
          <v:shape id="_x0000_i1027" type="#_x0000_t75" style="width:9pt;height:6.75pt" o:bullet="t">
            <v:imagedata r:id="rId12" o:title=""/>
          </v:shape>
        </w:pict>
      </w:r>
      <w:r w:rsidR="00382488">
        <w:rPr>
          <w:rFonts w:eastAsia="Times New Roman"/>
          <w:vanish/>
        </w:rPr>
        <w:pict>
          <v:shape id="_x0000_i1028" type="#_x0000_t75" style="width:9pt;height:8.25pt" o:bullet="t">
            <v:imagedata r:id="rId13" o:title=""/>
          </v:shape>
        </w:pict>
      </w:r>
      <w:r w:rsidR="00382488">
        <w:rPr>
          <w:rFonts w:eastAsia="Times New Roman"/>
          <w:vanish/>
        </w:rPr>
        <w:pict>
          <v:shape id="_x0000_i1029" type="#_x0000_t75" style="width:8.25pt;height:8.25pt" o:bullet="t">
            <v:imagedata r:id="rId14" o:title=""/>
          </v:shape>
        </w:pict>
      </w:r>
      <w:r w:rsidR="00382488">
        <w:rPr>
          <w:rFonts w:eastAsia="Times New Roman"/>
          <w:vanish/>
        </w:rPr>
        <w:pict>
          <v:shape id="_x0000_i1030" type="#_x0000_t75" style="width:47.25pt;height:47.25pt" o:bullet="t">
            <v:imagedata r:id="rId15" o:title=""/>
          </v:shape>
        </w:pict>
      </w:r>
      <w:bookmarkEnd w:id="2"/>
    </w:p>
    <w:sectPr w:rsidR="0011640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20D" w:rsidRDefault="00F0720D">
      <w:pPr>
        <w:spacing w:after="0" w:line="240" w:lineRule="auto"/>
      </w:pPr>
      <w:r>
        <w:separator/>
      </w:r>
    </w:p>
  </w:endnote>
  <w:endnote w:type="continuationSeparator" w:id="0">
    <w:p w:rsidR="00F0720D" w:rsidRDefault="00F0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116409" w:rsidRPr="00B63E6F">
      <w:tc>
        <w:tcPr>
          <w:tcW w:w="3485" w:type="dxa"/>
        </w:tcPr>
        <w:p w:rsidR="00116409" w:rsidRPr="00B63E6F" w:rsidRDefault="00116409" w:rsidP="7DAA1868">
          <w:pPr>
            <w:pStyle w:val="Zhlav"/>
            <w:ind w:left="-115"/>
          </w:pPr>
        </w:p>
      </w:tc>
      <w:tc>
        <w:tcPr>
          <w:tcW w:w="3485" w:type="dxa"/>
        </w:tcPr>
        <w:p w:rsidR="00116409" w:rsidRPr="00B63E6F" w:rsidRDefault="00116409" w:rsidP="7DAA1868">
          <w:pPr>
            <w:pStyle w:val="Zhlav"/>
            <w:jc w:val="center"/>
          </w:pPr>
        </w:p>
      </w:tc>
      <w:tc>
        <w:tcPr>
          <w:tcW w:w="3485" w:type="dxa"/>
        </w:tcPr>
        <w:p w:rsidR="00116409" w:rsidRPr="00B63E6F" w:rsidRDefault="00116409" w:rsidP="7DAA1868">
          <w:pPr>
            <w:pStyle w:val="Zhlav"/>
            <w:ind w:right="-115"/>
            <w:jc w:val="right"/>
          </w:pPr>
        </w:p>
      </w:tc>
    </w:tr>
  </w:tbl>
  <w:p w:rsidR="00116409" w:rsidRDefault="00F0720D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20D" w:rsidRDefault="00F0720D">
      <w:pPr>
        <w:spacing w:after="0" w:line="240" w:lineRule="auto"/>
      </w:pPr>
      <w:r>
        <w:separator/>
      </w:r>
    </w:p>
  </w:footnote>
  <w:footnote w:type="continuationSeparator" w:id="0">
    <w:p w:rsidR="00F0720D" w:rsidRDefault="00F0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116409" w:rsidRPr="00B63E6F">
      <w:trPr>
        <w:trHeight w:val="1278"/>
      </w:trPr>
      <w:tc>
        <w:tcPr>
          <w:tcW w:w="10455" w:type="dxa"/>
        </w:tcPr>
        <w:p w:rsidR="00116409" w:rsidRPr="00B63E6F" w:rsidRDefault="00382488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116409" w:rsidRDefault="00116409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409" w:rsidRDefault="0038248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567" w:hanging="360"/>
      </w:pPr>
    </w:lvl>
    <w:lvl w:ilvl="1" w:tplc="D362099A">
      <w:start w:val="1"/>
      <w:numFmt w:val="lowerLetter"/>
      <w:lvlText w:val="%2."/>
      <w:lvlJc w:val="left"/>
      <w:pPr>
        <w:ind w:left="1287" w:hanging="360"/>
      </w:pPr>
    </w:lvl>
    <w:lvl w:ilvl="2" w:tplc="D7800588">
      <w:start w:val="1"/>
      <w:numFmt w:val="lowerRoman"/>
      <w:lvlText w:val="%3."/>
      <w:lvlJc w:val="right"/>
      <w:pPr>
        <w:ind w:left="2007" w:hanging="180"/>
      </w:pPr>
    </w:lvl>
    <w:lvl w:ilvl="3" w:tplc="961C2772">
      <w:start w:val="1"/>
      <w:numFmt w:val="decimal"/>
      <w:lvlText w:val="%4."/>
      <w:lvlJc w:val="left"/>
      <w:pPr>
        <w:ind w:left="2727" w:hanging="360"/>
      </w:pPr>
    </w:lvl>
    <w:lvl w:ilvl="4" w:tplc="C428A82A">
      <w:start w:val="1"/>
      <w:numFmt w:val="lowerLetter"/>
      <w:lvlText w:val="%5."/>
      <w:lvlJc w:val="left"/>
      <w:pPr>
        <w:ind w:left="3447" w:hanging="360"/>
      </w:pPr>
    </w:lvl>
    <w:lvl w:ilvl="5" w:tplc="DF10E342">
      <w:start w:val="1"/>
      <w:numFmt w:val="lowerRoman"/>
      <w:lvlText w:val="%6."/>
      <w:lvlJc w:val="right"/>
      <w:pPr>
        <w:ind w:left="4167" w:hanging="180"/>
      </w:pPr>
    </w:lvl>
    <w:lvl w:ilvl="6" w:tplc="06961544">
      <w:start w:val="1"/>
      <w:numFmt w:val="decimal"/>
      <w:lvlText w:val="%7."/>
      <w:lvlJc w:val="left"/>
      <w:pPr>
        <w:ind w:left="4887" w:hanging="360"/>
      </w:pPr>
    </w:lvl>
    <w:lvl w:ilvl="7" w:tplc="4FBC73B8">
      <w:start w:val="1"/>
      <w:numFmt w:val="lowerLetter"/>
      <w:lvlText w:val="%8."/>
      <w:lvlJc w:val="left"/>
      <w:pPr>
        <w:ind w:left="5607" w:hanging="360"/>
      </w:pPr>
    </w:lvl>
    <w:lvl w:ilvl="8" w:tplc="C6F2C40C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B1177C"/>
    <w:multiLevelType w:val="hybridMultilevel"/>
    <w:tmpl w:val="A448EC0C"/>
    <w:lvl w:ilvl="0" w:tplc="EABCA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D618E"/>
    <w:multiLevelType w:val="hybridMultilevel"/>
    <w:tmpl w:val="497A3F0C"/>
    <w:lvl w:ilvl="0" w:tplc="06949D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446858"/>
    <w:multiLevelType w:val="hybridMultilevel"/>
    <w:tmpl w:val="F1E8F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C3811"/>
    <w:multiLevelType w:val="hybridMultilevel"/>
    <w:tmpl w:val="CAACC142"/>
    <w:lvl w:ilvl="0" w:tplc="C724413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17"/>
  </w:num>
  <w:num w:numId="14">
    <w:abstractNumId w:val="1"/>
  </w:num>
  <w:num w:numId="15">
    <w:abstractNumId w:val="5"/>
  </w:num>
  <w:num w:numId="16">
    <w:abstractNumId w:val="15"/>
  </w:num>
  <w:num w:numId="17">
    <w:abstractNumId w:val="3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21F0"/>
    <w:rsid w:val="000A2B9C"/>
    <w:rsid w:val="0010380E"/>
    <w:rsid w:val="00106D77"/>
    <w:rsid w:val="0011432B"/>
    <w:rsid w:val="00116409"/>
    <w:rsid w:val="00194B7F"/>
    <w:rsid w:val="001A3D27"/>
    <w:rsid w:val="001A606F"/>
    <w:rsid w:val="00241D37"/>
    <w:rsid w:val="002532C5"/>
    <w:rsid w:val="00282916"/>
    <w:rsid w:val="002C10F6"/>
    <w:rsid w:val="002D5A52"/>
    <w:rsid w:val="00301E59"/>
    <w:rsid w:val="00311475"/>
    <w:rsid w:val="00382488"/>
    <w:rsid w:val="003C32B9"/>
    <w:rsid w:val="004210B0"/>
    <w:rsid w:val="00483104"/>
    <w:rsid w:val="00520267"/>
    <w:rsid w:val="005B14EB"/>
    <w:rsid w:val="005E2369"/>
    <w:rsid w:val="00643389"/>
    <w:rsid w:val="00777383"/>
    <w:rsid w:val="007B184C"/>
    <w:rsid w:val="007B6F15"/>
    <w:rsid w:val="007D2437"/>
    <w:rsid w:val="008311C7"/>
    <w:rsid w:val="008456A5"/>
    <w:rsid w:val="008B2EDF"/>
    <w:rsid w:val="008E39C8"/>
    <w:rsid w:val="008E75B7"/>
    <w:rsid w:val="00946A5A"/>
    <w:rsid w:val="009D05FB"/>
    <w:rsid w:val="00A56E06"/>
    <w:rsid w:val="00AB0B96"/>
    <w:rsid w:val="00AD1C92"/>
    <w:rsid w:val="00B16A1A"/>
    <w:rsid w:val="00B63E6F"/>
    <w:rsid w:val="00BA3FC0"/>
    <w:rsid w:val="00BC46D4"/>
    <w:rsid w:val="00C31B60"/>
    <w:rsid w:val="00CE28A6"/>
    <w:rsid w:val="00D334AC"/>
    <w:rsid w:val="00D85463"/>
    <w:rsid w:val="00DA3727"/>
    <w:rsid w:val="00DB4536"/>
    <w:rsid w:val="00E0332A"/>
    <w:rsid w:val="00E40900"/>
    <w:rsid w:val="00E43F0E"/>
    <w:rsid w:val="00E77B64"/>
    <w:rsid w:val="00EA3EF5"/>
    <w:rsid w:val="00EA5B00"/>
    <w:rsid w:val="00EC3CC8"/>
    <w:rsid w:val="00ED3DDC"/>
    <w:rsid w:val="00EE3316"/>
    <w:rsid w:val="00F0720D"/>
    <w:rsid w:val="00F15F6B"/>
    <w:rsid w:val="00F2067A"/>
    <w:rsid w:val="00F279BD"/>
    <w:rsid w:val="00F92BEE"/>
    <w:rsid w:val="00F94712"/>
    <w:rsid w:val="00FA405E"/>
    <w:rsid w:val="00FB239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C16B9C"/>
  <w15:docId w15:val="{9DC591B5-658F-48B4-8A4A-50B9314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14E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B14EB"/>
  </w:style>
  <w:style w:type="paragraph" w:styleId="Zhlav">
    <w:name w:val="header"/>
    <w:basedOn w:val="Normln"/>
    <w:link w:val="ZhlavChar"/>
    <w:uiPriority w:val="99"/>
    <w:rsid w:val="005B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A15683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B14EB"/>
  </w:style>
  <w:style w:type="paragraph" w:styleId="Zpat">
    <w:name w:val="footer"/>
    <w:basedOn w:val="Normln"/>
    <w:link w:val="ZpatChar"/>
    <w:uiPriority w:val="99"/>
    <w:rsid w:val="005B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A15683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3F0E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8B2EDF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10551-u-zubniho-lekar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zubního lékaře </dc:title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2023-12-12T13:10:00Z</dcterms:created>
  <dcterms:modified xsi:type="dcterms:W3CDTF">2024-02-27T11:23:00Z</dcterms:modified>
</cp:coreProperties>
</file>